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24 декабря 2020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Впервые в Самарской области застройщик обратился с заявлением от имени дольщика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Самарский Росреестр зарегистрировал право собственности участника долевого строительства по заявлению застройщика. Поправки</w:t>
      </w:r>
      <w:r>
        <w:rPr>
          <w:rFonts w:ascii="Segoe UI" w:hAnsi="Segoe UI" w:cs="Segoe UI"/>
          <w:color w:val="121212"/>
          <w:sz w:val="24"/>
          <w:szCs w:val="24"/>
        </w:rPr>
        <w:t xml:space="preserve">, позволяющие застройщикам подавать документы на регистрацию права собственности от имени дольщика внесены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закон</w:t>
      </w:r>
      <w:r>
        <w:rPr>
          <w:rFonts w:ascii="Segoe UI" w:hAnsi="Segoe UI" w:cs="Segoe UI"/>
          <w:color w:val="121212"/>
          <w:sz w:val="24"/>
          <w:szCs w:val="24"/>
        </w:rPr>
        <w:t xml:space="preserve"> «О долевом строительстве» летом этого года. Первое такое заявление поступило в декабре от ГК «</w:t>
      </w:r>
      <w:proofErr w:type="spellStart"/>
      <w:r>
        <w:rPr>
          <w:rFonts w:ascii="Segoe UI" w:hAnsi="Segoe UI" w:cs="Segoe UI"/>
          <w:color w:val="121212"/>
          <w:sz w:val="24"/>
          <w:szCs w:val="24"/>
        </w:rPr>
        <w:t>Амонд</w:t>
      </w:r>
      <w:proofErr w:type="spellEnd"/>
      <w:r>
        <w:rPr>
          <w:rFonts w:ascii="Segoe UI" w:hAnsi="Segoe UI" w:cs="Segoe UI"/>
          <w:color w:val="121212"/>
          <w:sz w:val="24"/>
          <w:szCs w:val="24"/>
        </w:rPr>
        <w:t>».</w:t>
      </w: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t xml:space="preserve"> </w:t>
      </w:r>
    </w:p>
    <w:p>
      <w:pPr>
        <w:spacing w:after="0" w:line="276" w:lineRule="auto"/>
        <w:jc w:val="both"/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</w:pPr>
    </w:p>
    <w:p>
      <w:pPr>
        <w:spacing w:after="0" w:line="276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Новая норма закона в значительной степени снижает административные барьеры в строительстве, а также помогает дольщикам, утратившим документы, быстро зарегистрировать недвижимость. Покупателю теперь необязательно обращаться в МФЦ - за него всё может сделать застройщик. При этом дольщикам больше не нужно оформлять нотариальную доверенность, чтобы застройщик от его имени подал документы в Росреестр. После внесения соответствующих сведений в государственный реестр недвижимости, вместе с ключами покупатель получает и выписку из ЕГРН как доказательство зарегистрированного права собственности.</w:t>
      </w:r>
    </w:p>
    <w:p>
      <w:pPr>
        <w:spacing w:after="0" w:line="276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</w:p>
    <w:p>
      <w:pPr>
        <w:spacing w:after="0" w:line="276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 xml:space="preserve">Теперь если дольщик утратил договор долевого участия в строительстве или акт приема-передачи, право на недвижимость все равно будет оформлено. Для этого с заявлением в Управление Росреестра может обратиться застройщик. </w:t>
      </w:r>
      <w:proofErr w:type="gramStart"/>
      <w:r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>Важно, что для этого дольщику не надо тратить время и средства на оформление нотариальной доверенности на застройщика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, - говорит начальник отдела регистрации договоров участия в долевом строительстве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>Сергей Лазарев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ab/>
        <w:t xml:space="preserve"> </w:t>
      </w:r>
    </w:p>
    <w:p>
      <w:pPr>
        <w:spacing w:after="0" w:line="276" w:lineRule="auto"/>
        <w:jc w:val="both"/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  <w:t>Руководитель направления продаж недвижимости АСК «ГК «</w:t>
      </w:r>
      <w:proofErr w:type="spellStart"/>
      <w:r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  <w:t>Амонд</w:t>
      </w:r>
      <w:proofErr w:type="spellEnd"/>
      <w:r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  <w:t xml:space="preserve">» Елена </w:t>
      </w:r>
      <w:proofErr w:type="spellStart"/>
      <w:r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  <w:t>Герасина</w:t>
      </w:r>
      <w:proofErr w:type="spellEnd"/>
      <w:r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  <w:t>:</w:t>
      </w:r>
    </w:p>
    <w:p>
      <w:pPr>
        <w:spacing w:after="0" w:line="276" w:lineRule="auto"/>
        <w:ind w:firstLine="708"/>
        <w:jc w:val="both"/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t xml:space="preserve">- Каждый добросовестный застройщик заинтересован в том, чтобы быстрее передать построенный объект участнику долевого строительства. Данная новелла позволяет это сделать в кратчайшие сроки. Регистрация права собственности </w:t>
      </w: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lastRenderedPageBreak/>
        <w:t>становится более упорядоченной. При этом любой дольщик, как гражданин Российской Федерации, должен понимать, что возникновение права влечет за собой и возникновение обязанностей.</w:t>
      </w:r>
    </w:p>
    <w:p>
      <w:pPr>
        <w:spacing w:after="0" w:line="276" w:lineRule="auto"/>
        <w:ind w:firstLine="708"/>
        <w:jc w:val="both"/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t>По жизненным обстоятельствам участник долевого строительства не всегда имеет физическую возможность попасть в МФЦ, особенно в условиях пандемии. Хорошо, что у застройщика</w:t>
      </w:r>
      <w:r>
        <w:rPr>
          <w:rFonts w:ascii="Segoe UI" w:hAnsi="Segoe UI" w:cs="Segoe UI"/>
          <w:i/>
          <w:sz w:val="24"/>
          <w:szCs w:val="24"/>
        </w:rPr>
        <w:t xml:space="preserve"> появилось право, без оформления нотариальной доверенности, обращаться за государственной регистрацией права на объект дольщика, что значительно сокращает затраты дольщика и ускоряет процесс регистрации права. </w:t>
      </w: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t>Бывали случаи, когда право собственности не регистрировалось годами, теперь такая ситуация полностью исключена.</w:t>
      </w:r>
    </w:p>
    <w:p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>
      <w:pPr>
        <w:spacing w:after="0" w:line="276" w:lineRule="auto"/>
        <w:jc w:val="both"/>
        <w:rPr>
          <w:rFonts w:ascii="Segoe UI" w:eastAsia="Times New Roman" w:hAnsi="Segoe UI" w:cs="Segoe UI"/>
          <w:b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Segoe UI" w:eastAsia="Times New Roman" w:hAnsi="Segoe UI" w:cs="Segoe UI"/>
          <w:b/>
          <w:sz w:val="24"/>
          <w:szCs w:val="24"/>
          <w:shd w:val="clear" w:color="auto" w:fill="FFFFFF"/>
          <w:lang w:eastAsia="ru-RU"/>
        </w:rPr>
        <w:t>Справочно</w:t>
      </w:r>
      <w:proofErr w:type="spellEnd"/>
    </w:p>
    <w:p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За период с июля по октябрь в России на основании заявлений, подан</w:t>
      </w:r>
      <w:bookmarkStart w:id="0" w:name="_GoBack"/>
      <w:bookmarkEnd w:id="0"/>
      <w:r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ных застройщиками, зарегистрировано право собственности участников долевого строительства на 563 объекта недвижимости. Лидерами по подаче таких заявлений стали застройщики Москвы и Краснодарского края. В Самарской области первые заявления поступили в Управление Росреестра в декабре 2020 года. </w:t>
      </w:r>
    </w:p>
    <w:p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color w:val="FF0000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A61CF-0C3F-4229-B15F-D0FE1592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Никитина Ольга Александровна</cp:lastModifiedBy>
  <cp:revision>5</cp:revision>
  <cp:lastPrinted>2020-12-23T13:16:00Z</cp:lastPrinted>
  <dcterms:created xsi:type="dcterms:W3CDTF">2020-12-24T06:54:00Z</dcterms:created>
  <dcterms:modified xsi:type="dcterms:W3CDTF">2020-12-24T06:59:00Z</dcterms:modified>
</cp:coreProperties>
</file>