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8AA" w:rsidRDefault="001869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8AA" w:rsidRDefault="00186974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5E08AA" w:rsidRDefault="00186974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23 сентября 2020</w:t>
      </w:r>
    </w:p>
    <w:p w:rsidR="005E08AA" w:rsidRDefault="005E08AA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08AA" w:rsidRDefault="00186974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Недвижимость людей пожилого возраста: как зарегистрировать и как защитить</w:t>
      </w:r>
    </w:p>
    <w:p w:rsidR="005E08AA" w:rsidRDefault="0018697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Пенсионеры сегодня – это активные участники оборота недвижимости, а их обращения в Росреестр чаще всего о том, действительны ли их документы на недвижимость, стоит ли устанавливать границы земельного участка, как можно зарегистрировать право по дачной амни</w:t>
      </w:r>
      <w:r>
        <w:rPr>
          <w:rFonts w:ascii="Segoe UI" w:hAnsi="Segoe UI" w:cs="Segoe UI"/>
          <w:sz w:val="24"/>
          <w:szCs w:val="24"/>
        </w:rPr>
        <w:t xml:space="preserve">стии и как обезопасить себя от мошенников в сфере недвижимости. Заместитель начальника отдела правового обеспечения Управления Росреестра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 дал исчерпывающие ответы на эти вопросы. </w:t>
      </w:r>
    </w:p>
    <w:p w:rsidR="005E08AA" w:rsidRDefault="0018697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Все ранее выданные свидетельства признаются юридически дейс</w:t>
      </w:r>
      <w:r>
        <w:rPr>
          <w:rFonts w:ascii="Segoe UI" w:hAnsi="Segoe UI" w:cs="Segoe UI"/>
          <w:sz w:val="24"/>
          <w:szCs w:val="24"/>
        </w:rPr>
        <w:t>твительными и не требуют замены, подчеркивает эксперт. При этом владелец недвижимости может обратиться в Росреестр, чтобы внести информацию о своих правах в Единый государственный реестр недвижимости (ЕГРН). Это позволит третьим лицам знать, что у конкретн</w:t>
      </w:r>
      <w:r>
        <w:rPr>
          <w:rFonts w:ascii="Segoe UI" w:hAnsi="Segoe UI" w:cs="Segoe UI"/>
          <w:sz w:val="24"/>
          <w:szCs w:val="24"/>
        </w:rPr>
        <w:t xml:space="preserve">ой недвижимости уже есть собственник. </w:t>
      </w:r>
    </w:p>
    <w:p w:rsidR="005E08AA" w:rsidRDefault="0018697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Когда информация о праве будет внесена в ЕГРН, на руки заявитель получит выписку из ЕГРН. С 2016 года свидетельства о регистрации не выдаются. </w:t>
      </w:r>
      <w:proofErr w:type="gramStart"/>
      <w:r>
        <w:rPr>
          <w:rFonts w:ascii="Segoe UI" w:hAnsi="Segoe UI" w:cs="Segoe UI"/>
          <w:i/>
          <w:sz w:val="24"/>
          <w:szCs w:val="24"/>
        </w:rPr>
        <w:t xml:space="preserve">Сегодня единственный документ, подтверждающий право собственности – это </w:t>
      </w:r>
      <w:r>
        <w:rPr>
          <w:rFonts w:ascii="Segoe UI" w:hAnsi="Segoe UI" w:cs="Segoe UI"/>
          <w:i/>
          <w:sz w:val="24"/>
          <w:szCs w:val="24"/>
        </w:rPr>
        <w:t>выписка из Единого государственного реестра недвижимости</w:t>
      </w:r>
      <w:proofErr w:type="gramEnd"/>
      <w:r>
        <w:rPr>
          <w:rFonts w:ascii="Segoe UI" w:hAnsi="Segoe UI" w:cs="Segoe UI"/>
          <w:sz w:val="24"/>
          <w:szCs w:val="24"/>
        </w:rPr>
        <w:t xml:space="preserve">, - говорит Константин Минин. </w:t>
      </w:r>
    </w:p>
    <w:p w:rsidR="005E08AA" w:rsidRDefault="0018697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Кстати, если заказать выписку из ЕГРН на ранее учтенный земельный участок, то в ней будет написано: «границы являются декларированными и подлежат уточнению при проведени</w:t>
      </w:r>
      <w:r>
        <w:rPr>
          <w:rFonts w:ascii="Segoe UI" w:hAnsi="Segoe UI" w:cs="Segoe UI"/>
          <w:sz w:val="24"/>
          <w:szCs w:val="24"/>
        </w:rPr>
        <w:t>и межевания». Это означает, что границы участка не установлены и не внесены в ЕГРН. Хорошо, если в будущем соседи мирно узаконят границу между своими земельными участками, но на практике бывают и другие ситуации. Поэтому Константин Минин рекомендует обезоп</w:t>
      </w:r>
      <w:r>
        <w:rPr>
          <w:rFonts w:ascii="Segoe UI" w:hAnsi="Segoe UI" w:cs="Segoe UI"/>
          <w:sz w:val="24"/>
          <w:szCs w:val="24"/>
        </w:rPr>
        <w:t xml:space="preserve">асить себя от споров с соседями и от вопросов органов власти и установить границы своего земельного участка. </w:t>
      </w:r>
    </w:p>
    <w:p w:rsidR="005E08AA" w:rsidRDefault="0018697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Если же земельный участок не зарегистрирован, его можно оформить в порядке дачной амнистии, представив минимальный комплект документов. Так, участ</w:t>
      </w:r>
      <w:r>
        <w:rPr>
          <w:rFonts w:ascii="Segoe UI" w:hAnsi="Segoe UI" w:cs="Segoe UI"/>
          <w:sz w:val="24"/>
          <w:szCs w:val="24"/>
        </w:rPr>
        <w:t xml:space="preserve">ок, расположенный на землях для личного подсобного хозяйства, можно узаконить на основании выписки из </w:t>
      </w:r>
      <w:proofErr w:type="spellStart"/>
      <w:r>
        <w:rPr>
          <w:rFonts w:ascii="Segoe UI" w:hAnsi="Segoe UI" w:cs="Segoe UI"/>
          <w:sz w:val="24"/>
          <w:szCs w:val="24"/>
        </w:rPr>
        <w:t>похозяйственной</w:t>
      </w:r>
      <w:proofErr w:type="spellEnd"/>
      <w:r>
        <w:rPr>
          <w:rFonts w:ascii="Segoe UI" w:hAnsi="Segoe UI" w:cs="Segoe UI"/>
          <w:sz w:val="24"/>
          <w:szCs w:val="24"/>
        </w:rPr>
        <w:t xml:space="preserve"> книги, а участок, который находится на землях для садоводства или для индивидуального жилищного строительства – на основании ранее выданно</w:t>
      </w:r>
      <w:r>
        <w:rPr>
          <w:rFonts w:ascii="Segoe UI" w:hAnsi="Segoe UI" w:cs="Segoe UI"/>
          <w:sz w:val="24"/>
          <w:szCs w:val="24"/>
        </w:rPr>
        <w:t xml:space="preserve">го </w:t>
      </w:r>
      <w:r>
        <w:rPr>
          <w:rFonts w:ascii="Segoe UI" w:hAnsi="Segoe UI" w:cs="Segoe UI"/>
          <w:sz w:val="24"/>
          <w:szCs w:val="24"/>
        </w:rPr>
        <w:lastRenderedPageBreak/>
        <w:t xml:space="preserve">свидетельства. При этом старые документы должны соответствовать порядку, действовавшему на момент их выдачи: в них обязательно должна быть указана дата выдачи, стоять подпись и печать.  </w:t>
      </w:r>
    </w:p>
    <w:p w:rsidR="005E08AA" w:rsidRDefault="0018697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Развитие информационных технологий и электронных услуг Росреестра </w:t>
      </w:r>
      <w:r>
        <w:rPr>
          <w:rFonts w:ascii="Segoe UI" w:hAnsi="Segoe UI" w:cs="Segoe UI"/>
          <w:sz w:val="24"/>
          <w:szCs w:val="24"/>
        </w:rPr>
        <w:t>неразрывно связаны с новыми принципами безопасности, установленных законодательством, чтобы защитить владельцев недвижимости от мошенников. Несмотря на то, что сегодня продать недвижимость можно через интернет, для этого потребуется соблюдение обязательных</w:t>
      </w:r>
      <w:r>
        <w:rPr>
          <w:rFonts w:ascii="Segoe UI" w:hAnsi="Segoe UI" w:cs="Segoe UI"/>
          <w:sz w:val="24"/>
          <w:szCs w:val="24"/>
        </w:rPr>
        <w:t xml:space="preserve"> условий: наличие электронно-цифровой подписи владельца недвижимости и заявление правообладателя о согласии на электронную регистрацию. </w:t>
      </w:r>
    </w:p>
    <w:p w:rsidR="005E08AA" w:rsidRDefault="0018697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Заявление о согласии на электронную регистрацию подается лично, в многофункциональном центре. Если правообладатель ег</w:t>
      </w:r>
      <w:r>
        <w:rPr>
          <w:rFonts w:ascii="Segoe UI" w:hAnsi="Segoe UI" w:cs="Segoe UI"/>
          <w:i/>
          <w:sz w:val="24"/>
          <w:szCs w:val="24"/>
        </w:rPr>
        <w:t>о не напишет, то регистрация перехода права будет невозможна.  Кроме того, если есть опасения за квартиру, дом или земельный участок, через многофункциональный центр подайте в Росреестр заявление о невозможности регистрационных действий без вашего участия,</w:t>
      </w:r>
      <w:r>
        <w:rPr>
          <w:rFonts w:ascii="Segoe UI" w:hAnsi="Segoe UI" w:cs="Segoe UI"/>
          <w:i/>
          <w:sz w:val="24"/>
          <w:szCs w:val="24"/>
        </w:rPr>
        <w:t xml:space="preserve"> и тогда в Единый государственный реестр недвижимости будет внесена соответствующая отметка и кроме вас вашу недвижимость никто не сможет продать</w:t>
      </w:r>
      <w:r>
        <w:rPr>
          <w:rFonts w:ascii="Segoe UI" w:hAnsi="Segoe UI" w:cs="Segoe UI"/>
          <w:sz w:val="24"/>
          <w:szCs w:val="24"/>
        </w:rPr>
        <w:t xml:space="preserve">, - говорит Константин Минин. </w:t>
      </w:r>
    </w:p>
    <w:p w:rsidR="005E08AA" w:rsidRDefault="005E08AA">
      <w:pPr>
        <w:jc w:val="both"/>
        <w:rPr>
          <w:rFonts w:ascii="Segoe UI" w:hAnsi="Segoe UI" w:cs="Segoe UI"/>
          <w:sz w:val="24"/>
          <w:szCs w:val="24"/>
        </w:rPr>
      </w:pPr>
    </w:p>
    <w:p w:rsidR="005E08AA" w:rsidRDefault="005E08AA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5E08AA" w:rsidRDefault="005E08AA">
      <w:pPr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5E08AA" w:rsidRDefault="005E08AA">
      <w:pPr>
        <w:jc w:val="both"/>
        <w:rPr>
          <w:rFonts w:ascii="Segoe UI" w:hAnsi="Segoe UI" w:cs="Segoe UI"/>
          <w:sz w:val="24"/>
          <w:szCs w:val="24"/>
        </w:rPr>
      </w:pPr>
    </w:p>
    <w:p w:rsidR="005E08AA" w:rsidRDefault="005E08AA">
      <w:pPr>
        <w:jc w:val="both"/>
        <w:rPr>
          <w:rFonts w:ascii="Segoe UI" w:hAnsi="Segoe UI" w:cs="Segoe UI"/>
          <w:sz w:val="24"/>
          <w:szCs w:val="24"/>
        </w:rPr>
      </w:pPr>
    </w:p>
    <w:p w:rsidR="005E08AA" w:rsidRDefault="005E08AA">
      <w:pPr>
        <w:jc w:val="both"/>
        <w:rPr>
          <w:rFonts w:ascii="Segoe UI" w:hAnsi="Segoe UI" w:cs="Segoe UI"/>
          <w:sz w:val="24"/>
          <w:szCs w:val="24"/>
        </w:rPr>
      </w:pPr>
    </w:p>
    <w:sectPr w:rsidR="005E08A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AA"/>
    <w:rsid w:val="00186974"/>
    <w:rsid w:val="005E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45F35-BF4A-4D29-A902-7BD5C1DA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43</cp:revision>
  <cp:lastPrinted>2020-09-22T06:24:00Z</cp:lastPrinted>
  <dcterms:created xsi:type="dcterms:W3CDTF">2020-09-21T13:45:00Z</dcterms:created>
  <dcterms:modified xsi:type="dcterms:W3CDTF">2020-09-23T06:33:00Z</dcterms:modified>
</cp:coreProperties>
</file>