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28CA" w:rsidRDefault="008C40EC">
      <w:pPr>
        <w:shd w:val="clear" w:color="auto" w:fill="FFFFFF"/>
        <w:spacing w:after="0" w:line="240" w:lineRule="auto"/>
        <w:rPr>
          <w:rFonts w:ascii="Segoe UI" w:eastAsia="Times New Roman" w:hAnsi="Segoe UI" w:cs="Segoe UI"/>
          <w:b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476625" cy="1685925"/>
            <wp:effectExtent l="0" t="0" r="0" b="0"/>
            <wp:docPr id="1" name="Рисунок 1" descr="C:\Documents and Settings\haustova ja\Рабочий стол\лог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Documents and Settings\haustova ja\Рабочий стол\лого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28CA" w:rsidRDefault="005528CA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b/>
          <w:color w:val="000000"/>
          <w:sz w:val="24"/>
          <w:szCs w:val="24"/>
          <w:lang w:eastAsia="ru-RU"/>
        </w:rPr>
      </w:pPr>
    </w:p>
    <w:p w:rsidR="005528CA" w:rsidRDefault="008C40EC">
      <w:pPr>
        <w:spacing w:after="0" w:line="240" w:lineRule="auto"/>
        <w:jc w:val="right"/>
        <w:rPr>
          <w:rFonts w:ascii="Segoe UI" w:eastAsia="Times New Roman" w:hAnsi="Segoe UI" w:cs="Segoe UI"/>
          <w:b/>
          <w:sz w:val="32"/>
          <w:szCs w:val="32"/>
          <w:lang w:eastAsia="ru-RU"/>
        </w:rPr>
      </w:pPr>
      <w:r>
        <w:rPr>
          <w:rFonts w:ascii="Segoe UI" w:eastAsia="Times New Roman" w:hAnsi="Segoe UI" w:cs="Segoe UI"/>
          <w:b/>
          <w:sz w:val="32"/>
          <w:szCs w:val="32"/>
          <w:lang w:eastAsia="ru-RU"/>
        </w:rPr>
        <w:t>ПРЕСС-РЕЛИЗ</w:t>
      </w:r>
    </w:p>
    <w:p w:rsidR="005528CA" w:rsidRDefault="008C40E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Segoe UI" w:eastAsia="Times New Roman" w:hAnsi="Segoe UI" w:cs="Segoe UI"/>
          <w:b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b/>
          <w:sz w:val="24"/>
          <w:szCs w:val="24"/>
          <w:lang w:eastAsia="ru-RU"/>
        </w:rPr>
        <w:t>16 марта 2020</w:t>
      </w:r>
    </w:p>
    <w:p w:rsidR="005528CA" w:rsidRDefault="005528CA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b/>
          <w:color w:val="000000"/>
          <w:sz w:val="24"/>
          <w:szCs w:val="24"/>
          <w:lang w:eastAsia="ru-RU"/>
        </w:rPr>
      </w:pPr>
    </w:p>
    <w:p w:rsidR="005528CA" w:rsidRDefault="008C40EC">
      <w:pPr>
        <w:shd w:val="clear" w:color="auto" w:fill="FFFFFF"/>
        <w:spacing w:after="0" w:line="276" w:lineRule="auto"/>
        <w:jc w:val="center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b/>
          <w:color w:val="000000"/>
          <w:sz w:val="24"/>
          <w:szCs w:val="24"/>
          <w:lang w:eastAsia="ru-RU"/>
        </w:rPr>
        <w:t>Самарская область – в числе лидеров по регистрации прав собственности</w:t>
      </w:r>
    </w:p>
    <w:p w:rsidR="005528CA" w:rsidRDefault="008C40EC">
      <w:pPr>
        <w:shd w:val="clear" w:color="auto" w:fill="FFFFFF"/>
        <w:spacing w:after="0" w:line="276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Стало известно, что по итогам 2019 года 17 субъектов Российской Федерации достигли 100 процентов показателей целевой модели </w:t>
      </w:r>
      <w:r>
        <w:rPr>
          <w:rFonts w:ascii="Segoe UI" w:hAnsi="Segoe UI" w:cs="Segoe UI"/>
          <w:sz w:val="24"/>
          <w:szCs w:val="24"/>
        </w:rPr>
        <w:t xml:space="preserve">«Регистрация прав собственности на земельные участки и объекты недвижимости». Самарская область в их числе. </w:t>
      </w:r>
    </w:p>
    <w:p w:rsidR="005528CA" w:rsidRDefault="008C40EC">
      <w:pPr>
        <w:shd w:val="clear" w:color="auto" w:fill="FFFFFF"/>
        <w:spacing w:after="0" w:line="276" w:lineRule="auto"/>
        <w:jc w:val="both"/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</w:pPr>
      <w:r>
        <w:rPr>
          <w:rFonts w:ascii="Segoe UI" w:hAnsi="Segoe UI" w:cs="Segoe UI"/>
          <w:sz w:val="24"/>
          <w:szCs w:val="24"/>
        </w:rPr>
        <w:tab/>
        <w:t xml:space="preserve">Реализация целевой модели по регистрации прав направлена </w:t>
      </w:r>
      <w:r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 xml:space="preserve">на совершенствование учетно-регистрационных процедур, повышение инвестиционной привлекательности региона и развитие бесконтактных технологий общения </w:t>
      </w:r>
      <w:proofErr w:type="spellStart"/>
      <w:r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>Росреестра</w:t>
      </w:r>
      <w:proofErr w:type="spellEnd"/>
      <w:r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 xml:space="preserve"> с гражданами – увеличение доли услуг, оказанных в электронном виде и через сеть многофункциональ</w:t>
      </w:r>
      <w:r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 xml:space="preserve">ных центров. </w:t>
      </w:r>
    </w:p>
    <w:p w:rsidR="005528CA" w:rsidRDefault="008C40EC">
      <w:pPr>
        <w:shd w:val="clear" w:color="auto" w:fill="FFFFFF"/>
        <w:spacing w:after="0" w:line="276" w:lineRule="auto"/>
        <w:ind w:firstLine="708"/>
        <w:jc w:val="both"/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</w:pPr>
      <w:r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>В нашем регионе установлены сжатые сроки предоставления услуг: например, всего за пять рабочих дней регистрируются квартиры, дома, земельные участки, офисы, ипотека и долевое участие в строительстве. И это несмотря на то, что количество обращ</w:t>
      </w:r>
      <w:r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 xml:space="preserve">ений о регистрации недвижимости, поступающих в Управление </w:t>
      </w:r>
      <w:proofErr w:type="spellStart"/>
      <w:r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>Росреестра</w:t>
      </w:r>
      <w:proofErr w:type="spellEnd"/>
      <w:r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 xml:space="preserve"> по Самарской области, стабильно высокое: так, в 2019 году их поступило 778,5 тысяч, что на 9% больше, чем в 2018 году. Кроме того, Управление в постоянном режиме работает над снижением не</w:t>
      </w:r>
      <w:r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>обоснованных приостановлений и отказов в регистрации прав на недвижимое имущество: проводит обучающие мероприятия для сотрудников многофункциональных центров (чтобы не возникало ошибок при приеме документов заявителей), разъясняет кадастровым инженерам, ка</w:t>
      </w:r>
      <w:r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 xml:space="preserve">к правильно подготовить межевые и технические планы (чтобы не возвращать документы по причине ошибок, допущенных в этих документах), на плановой основе занимается правовым просвещением заявителей. Кроме того, ведомство активно развивает электронные услуги </w:t>
      </w:r>
      <w:proofErr w:type="spellStart"/>
      <w:r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>Росреестра</w:t>
      </w:r>
      <w:proofErr w:type="spellEnd"/>
      <w:r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 xml:space="preserve"> в сфере регистрации прав и кадастрового учета. По сравнению с 2018 годом в 2019 году спрос на такие услуги в Самарской области вырос на 59%. </w:t>
      </w:r>
    </w:p>
    <w:p w:rsidR="005528CA" w:rsidRDefault="008C40EC">
      <w:pPr>
        <w:shd w:val="clear" w:color="auto" w:fill="FFFFFF"/>
        <w:spacing w:after="0" w:line="276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>- В целевой модели</w:t>
      </w: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</w:t>
      </w:r>
      <w:r>
        <w:rPr>
          <w:rFonts w:ascii="Segoe UI" w:hAnsi="Segoe UI" w:cs="Segoe UI"/>
          <w:sz w:val="24"/>
          <w:szCs w:val="24"/>
        </w:rPr>
        <w:t xml:space="preserve">«Регистрация прав собственности на земельные участки и объекты недвижимости» учтены </w:t>
      </w:r>
      <w:r>
        <w:rPr>
          <w:rFonts w:ascii="Segoe UI" w:hAnsi="Segoe UI" w:cs="Segoe UI"/>
          <w:sz w:val="24"/>
          <w:szCs w:val="24"/>
        </w:rPr>
        <w:t xml:space="preserve">все шаги, которые предстоит сделать заявителю при приобретении и оформлении недвижимого имущества. Регистрация прав и кадастровый учет напрямую зависят от качества и сроков подготовки документов на предшествующих </w:t>
      </w:r>
      <w:r>
        <w:rPr>
          <w:rFonts w:ascii="Segoe UI" w:hAnsi="Segoe UI" w:cs="Segoe UI"/>
          <w:sz w:val="24"/>
          <w:szCs w:val="24"/>
        </w:rPr>
        <w:lastRenderedPageBreak/>
        <w:t>этапах, ответственность за реализацию котор</w:t>
      </w:r>
      <w:r>
        <w:rPr>
          <w:rFonts w:ascii="Segoe UI" w:hAnsi="Segoe UI" w:cs="Segoe UI"/>
          <w:sz w:val="24"/>
          <w:szCs w:val="24"/>
        </w:rPr>
        <w:t>ых несут органы местного самоуправления, кадастровые инженеры, многофункциональные центры. Без качественной градостроительной документации, без добросовестной подготовки кадастровыми инженерами технических планов и качественного приема документов заявителе</w:t>
      </w:r>
      <w:r>
        <w:rPr>
          <w:rFonts w:ascii="Segoe UI" w:hAnsi="Segoe UI" w:cs="Segoe UI"/>
          <w:sz w:val="24"/>
          <w:szCs w:val="24"/>
        </w:rPr>
        <w:t xml:space="preserve">й в многофункциональных центрах достичь показателей целевой модели было бы невозможно. Поэтому несмотря на то, что регистрация прав и кадастровый учет, которые выполняет </w:t>
      </w:r>
      <w:proofErr w:type="spellStart"/>
      <w:r>
        <w:rPr>
          <w:rFonts w:ascii="Segoe UI" w:hAnsi="Segoe UI" w:cs="Segoe UI"/>
          <w:sz w:val="24"/>
          <w:szCs w:val="24"/>
        </w:rPr>
        <w:t>Росреестр</w:t>
      </w:r>
      <w:proofErr w:type="spellEnd"/>
      <w:r>
        <w:rPr>
          <w:rFonts w:ascii="Segoe UI" w:hAnsi="Segoe UI" w:cs="Segoe UI"/>
          <w:sz w:val="24"/>
          <w:szCs w:val="24"/>
        </w:rPr>
        <w:t>, являются завершающими в цепочке по оформлению недвижимости, Управление взаи</w:t>
      </w:r>
      <w:r>
        <w:rPr>
          <w:rFonts w:ascii="Segoe UI" w:hAnsi="Segoe UI" w:cs="Segoe UI"/>
          <w:sz w:val="24"/>
          <w:szCs w:val="24"/>
        </w:rPr>
        <w:t xml:space="preserve">модействует с органами власти и органами местного самоуправления, с кадастровыми инженерами и МФЦ и всегда готово оказать методическую помощь в сфере подготовки документов для подачи заявления на регистрацию прав, - подчеркивает руководитель Управления </w:t>
      </w:r>
      <w:proofErr w:type="spellStart"/>
      <w:r>
        <w:rPr>
          <w:rFonts w:ascii="Segoe UI" w:hAnsi="Segoe UI" w:cs="Segoe UI"/>
          <w:sz w:val="24"/>
          <w:szCs w:val="24"/>
        </w:rPr>
        <w:t>Рос</w:t>
      </w:r>
      <w:r>
        <w:rPr>
          <w:rFonts w:ascii="Segoe UI" w:hAnsi="Segoe UI" w:cs="Segoe UI"/>
          <w:sz w:val="24"/>
          <w:szCs w:val="24"/>
        </w:rPr>
        <w:t>реестра</w:t>
      </w:r>
      <w:proofErr w:type="spellEnd"/>
      <w:r>
        <w:rPr>
          <w:rFonts w:ascii="Segoe UI" w:hAnsi="Segoe UI" w:cs="Segoe UI"/>
          <w:sz w:val="24"/>
          <w:szCs w:val="24"/>
        </w:rPr>
        <w:t xml:space="preserve"> по Самарской области </w:t>
      </w:r>
      <w:r>
        <w:rPr>
          <w:rFonts w:ascii="Segoe UI" w:hAnsi="Segoe UI" w:cs="Segoe UI"/>
          <w:b/>
          <w:sz w:val="24"/>
          <w:szCs w:val="24"/>
        </w:rPr>
        <w:t>Вадим Маликов</w:t>
      </w:r>
      <w:r>
        <w:rPr>
          <w:rFonts w:ascii="Segoe UI" w:hAnsi="Segoe UI" w:cs="Segoe UI"/>
          <w:sz w:val="24"/>
          <w:szCs w:val="24"/>
        </w:rPr>
        <w:t xml:space="preserve">. </w:t>
      </w:r>
    </w:p>
    <w:p w:rsidR="005528CA" w:rsidRDefault="008C40EC">
      <w:pPr>
        <w:shd w:val="clear" w:color="auto" w:fill="FFFFFF"/>
        <w:spacing w:after="0" w:line="276" w:lineRule="auto"/>
        <w:ind w:firstLine="708"/>
        <w:jc w:val="both"/>
        <w:rPr>
          <w:rFonts w:ascii="Segoe UI" w:hAnsi="Segoe UI" w:cs="Segoe UI"/>
          <w:b/>
          <w:sz w:val="24"/>
          <w:szCs w:val="24"/>
        </w:rPr>
      </w:pPr>
      <w:r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 xml:space="preserve">- На заседаниях Общественного совета при Управлении </w:t>
      </w:r>
      <w:proofErr w:type="spellStart"/>
      <w:r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>Росреестра</w:t>
      </w:r>
      <w:proofErr w:type="spellEnd"/>
      <w:r>
        <w:rPr>
          <w:rFonts w:ascii="Segoe UI" w:eastAsia="Times New Roman" w:hAnsi="Segoe UI" w:cs="Segoe UI"/>
          <w:sz w:val="24"/>
          <w:szCs w:val="24"/>
          <w:lang w:eastAsia="ru-RU"/>
        </w:rPr>
        <w:t xml:space="preserve"> по Самарской области </w:t>
      </w:r>
      <w:r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 xml:space="preserve">вне зависимости от того, какая тема стоит в повестке, </w:t>
      </w:r>
      <w:r>
        <w:rPr>
          <w:rFonts w:ascii="Segoe UI" w:eastAsia="Times New Roman" w:hAnsi="Segoe UI" w:cs="Segoe UI"/>
          <w:sz w:val="24"/>
          <w:szCs w:val="24"/>
          <w:lang w:eastAsia="ru-RU"/>
        </w:rPr>
        <w:t xml:space="preserve">руководитель Управления </w:t>
      </w:r>
      <w:proofErr w:type="spellStart"/>
      <w:r>
        <w:rPr>
          <w:rFonts w:ascii="Segoe UI" w:eastAsia="Times New Roman" w:hAnsi="Segoe UI" w:cs="Segoe UI"/>
          <w:sz w:val="24"/>
          <w:szCs w:val="24"/>
          <w:lang w:eastAsia="ru-RU"/>
        </w:rPr>
        <w:t>Росреестра</w:t>
      </w:r>
      <w:proofErr w:type="spellEnd"/>
      <w:r>
        <w:rPr>
          <w:rFonts w:ascii="Segoe UI" w:eastAsia="Times New Roman" w:hAnsi="Segoe UI" w:cs="Segoe UI"/>
          <w:sz w:val="24"/>
          <w:szCs w:val="24"/>
          <w:lang w:eastAsia="ru-RU"/>
        </w:rPr>
        <w:t xml:space="preserve"> всегда докладывает о том, что предприн</w:t>
      </w:r>
      <w:r>
        <w:rPr>
          <w:rFonts w:ascii="Segoe UI" w:eastAsia="Times New Roman" w:hAnsi="Segoe UI" w:cs="Segoe UI"/>
          <w:sz w:val="24"/>
          <w:szCs w:val="24"/>
          <w:lang w:eastAsia="ru-RU"/>
        </w:rPr>
        <w:t>ято ведомством для повышения качества оказания государственных услуг. В Самарской области этому всегда уделялось особое внимание, а в последние три года сделано очень много для того, чтобы зарегистрировать недвижимость было удобней, быстрей и комфортней ка</w:t>
      </w:r>
      <w:r>
        <w:rPr>
          <w:rFonts w:ascii="Segoe UI" w:eastAsia="Times New Roman" w:hAnsi="Segoe UI" w:cs="Segoe UI"/>
          <w:sz w:val="24"/>
          <w:szCs w:val="24"/>
          <w:lang w:eastAsia="ru-RU"/>
        </w:rPr>
        <w:t xml:space="preserve">к гражданам, так и представителям бизнеса, - комментирует председатель </w:t>
      </w:r>
      <w:r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 xml:space="preserve">Общественного совета при Управлении </w:t>
      </w:r>
      <w:proofErr w:type="spellStart"/>
      <w:r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>Росреестра</w:t>
      </w:r>
      <w:proofErr w:type="spellEnd"/>
      <w:r>
        <w:rPr>
          <w:rFonts w:ascii="Segoe UI" w:eastAsia="Times New Roman" w:hAnsi="Segoe UI" w:cs="Segoe UI"/>
          <w:sz w:val="24"/>
          <w:szCs w:val="24"/>
          <w:lang w:eastAsia="ru-RU"/>
        </w:rPr>
        <w:t xml:space="preserve"> по Самарской области, президент Торгово-промышленной палаты Самарской области </w:t>
      </w:r>
      <w:r>
        <w:rPr>
          <w:rFonts w:ascii="Segoe UI" w:hAnsi="Segoe UI" w:cs="Segoe UI"/>
          <w:b/>
          <w:sz w:val="24"/>
          <w:szCs w:val="24"/>
        </w:rPr>
        <w:t>Валерий Фомичев.</w:t>
      </w:r>
    </w:p>
    <w:p w:rsidR="005528CA" w:rsidRDefault="005528CA"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</w:p>
    <w:p w:rsidR="005528CA" w:rsidRDefault="005528CA"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</w:p>
    <w:p w:rsidR="005528CA" w:rsidRDefault="008C40EC">
      <w:pPr>
        <w:suppressAutoHyphens/>
        <w:autoSpaceDE w:val="0"/>
        <w:autoSpaceDN w:val="0"/>
        <w:adjustRightInd w:val="0"/>
        <w:spacing w:before="240" w:after="0" w:line="240" w:lineRule="auto"/>
        <w:jc w:val="both"/>
        <w:rPr>
          <w:rFonts w:ascii="Segoe UI" w:hAnsi="Segoe UI" w:cs="Segoe UI"/>
          <w:sz w:val="18"/>
          <w:szCs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-93345</wp:posOffset>
                </wp:positionH>
                <wp:positionV relativeFrom="paragraph">
                  <wp:posOffset>111125</wp:posOffset>
                </wp:positionV>
                <wp:extent cx="6229350" cy="0"/>
                <wp:effectExtent l="0" t="0" r="19050" b="1905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-7.35pt;margin-top:8.75pt;width:490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oTPTQIAAFQEAAAOAAAAZHJzL2Uyb0RvYy54bWysVEtu2zAQ3RfoHQjuHUn+JRYiB4Vkd5O2&#10;AZIegCYpi6hEEiRj2SgKpL1AjtArdNNFP8gZ5Bt1SH+QtJui6GY0JGce38w86vxi3dRoxY0VSmY4&#10;OYkx4pIqJuQyw29v5r0zjKwjkpFaSZ7hDbf4Yvr82XmrU95XlaoZNwhApE1bneHKOZ1GkaUVb4g9&#10;UZpLOCyVaYiDpVlGzJAW0Js66sfxOGqVYdooyq2F3WJ3iKcBvyw5dW/K0nKH6gwDNxesCXbhbTQ9&#10;J+nSEF0JuqdB/oFFQ4SES49QBXEE3RrxB1QjqFFWle6EqiZSZSkoDzVANUn8WzXXFdE81ALNsfrY&#10;Jvv/YOnr1ZVBgmV4gJEkDYyo+7y92953P7sv23u0/dg9gNl+2t51X7sf3ffuofuGBr5vrbYppOfy&#10;yvjK6Vpe60tF31kkVV4RueSB/81GA2jiM6InKX5hNdy+aF8pBjHk1qnQxHVpGg8J7UHrMKvNcVZ8&#10;7RCFzXG/PxmMYKT0cBaR9JCojXUvuWqQdzJsnSFiWblcSQmKUCYJ15DVpXWeFkkPCf5WqeairoMw&#10;aonaDE9G/VFIsKoWzB/6MGuWi7w2aEW8tOLTOA9qArAnYUbdShbAKk7YbO87IuqdD/G19HhQGNDZ&#10;ezvtvJ/Ek9nZ7GzYG/bHs94wLorei3k+7I3nyemoGBR5XiQfPLVkmFaCMS49u4OOk+Hf6WT/onYK&#10;PCr52IboKXroF5A9fAPpMFk/zJ0sFoptrsxh4iDdELx/Zv5tPF6D//hnMP0FAAD//wMAUEsDBBQA&#10;BgAIAAAAIQDsRXUY3wAAAAkBAAAPAAAAZHJzL2Rvd25yZXYueG1sTI9NT8MwDIbvSPyHyEhc0JaO&#10;jw5K0wmBemA3toF29BqTVjROabK149cTxAGO9vvo9eN8MdpWHKj3jWMFs2kCgrhyumGjYLMuJ7cg&#10;fEDW2DomBUfysChOT3LMtBv4hQ6rYEQsYZ+hgjqELpPSVzVZ9FPXEcfs3fUWQxx7I3WPQyy3rbxM&#10;klRabDheqLGjx5qqj9XeKnh7bl+/Sjpuy+3F5zrZPKEZzFKp87Px4R5EoDH8wfCjH9WhiE47t2ft&#10;RatgMrueRzQG8xsQEbhL0ysQu9+FLHL5/4PiGwAA//8DAFBLAQItABQABgAIAAAAIQC2gziS/gAA&#10;AOEBAAATAAAAAAAAAAAAAAAAAAAAAABbQ29udGVudF9UeXBlc10ueG1sUEsBAi0AFAAGAAgAAAAh&#10;ADj9If/WAAAAlAEAAAsAAAAAAAAAAAAAAAAALwEAAF9yZWxzLy5yZWxzUEsBAi0AFAAGAAgAAAAh&#10;AEh6hM9NAgAAVAQAAA4AAAAAAAAAAAAAAAAALgIAAGRycy9lMm9Eb2MueG1sUEsBAi0AFAAGAAgA&#10;AAAhAOxFdRjfAAAACQEAAA8AAAAAAAAAAAAAAAAApwQAAGRycy9kb3ducmV2LnhtbFBLBQYAAAAA&#10;BAAEAPMAAACzBQAAAAA=&#10;" strokecolor="#0070c0"/>
            </w:pict>
          </mc:Fallback>
        </mc:AlternateContent>
      </w:r>
    </w:p>
    <w:p w:rsidR="005528CA" w:rsidRDefault="005528CA">
      <w:pPr>
        <w:spacing w:after="0" w:line="240" w:lineRule="auto"/>
        <w:jc w:val="both"/>
        <w:rPr>
          <w:sz w:val="28"/>
          <w:szCs w:val="28"/>
        </w:rPr>
      </w:pPr>
    </w:p>
    <w:p w:rsidR="005528CA" w:rsidRDefault="005528CA">
      <w:pPr>
        <w:shd w:val="clear" w:color="auto" w:fill="FFFFFF"/>
        <w:spacing w:after="0" w:line="276" w:lineRule="auto"/>
        <w:ind w:firstLine="708"/>
        <w:jc w:val="both"/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</w:pPr>
      <w:bookmarkStart w:id="0" w:name="_GoBack"/>
      <w:bookmarkEnd w:id="0"/>
    </w:p>
    <w:p w:rsidR="005528CA" w:rsidRDefault="008C40EC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ab/>
      </w:r>
    </w:p>
    <w:p w:rsidR="005528CA" w:rsidRDefault="005528CA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</w:p>
    <w:p w:rsidR="005528CA" w:rsidRDefault="005528CA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</w:p>
    <w:p w:rsidR="005528CA" w:rsidRDefault="005528CA">
      <w:pPr>
        <w:pStyle w:val="Default"/>
        <w:rPr>
          <w:b/>
          <w:bCs/>
          <w:sz w:val="23"/>
          <w:szCs w:val="23"/>
        </w:rPr>
      </w:pPr>
    </w:p>
    <w:sectPr w:rsidR="005528CA"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28CA"/>
    <w:rsid w:val="005528CA"/>
    <w:rsid w:val="008C4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856FB6-83F8-40A3-9EB2-6F51D1B11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Segoe UI" w:hAnsi="Segoe UI" w:cs="Segoe UI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234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550</Words>
  <Characters>3137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Ольга Александровна</dc:creator>
  <cp:keywords/>
  <dc:description/>
  <cp:lastModifiedBy>Репина Мария Сергеевна</cp:lastModifiedBy>
  <cp:revision>55</cp:revision>
  <cp:lastPrinted>2020-03-13T06:27:00Z</cp:lastPrinted>
  <dcterms:created xsi:type="dcterms:W3CDTF">2020-03-13T05:12:00Z</dcterms:created>
  <dcterms:modified xsi:type="dcterms:W3CDTF">2020-03-16T09:57:00Z</dcterms:modified>
</cp:coreProperties>
</file>