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3C" w:rsidRDefault="002B603C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2B603C" w:rsidRDefault="00CB3782">
      <w:pPr>
        <w:shd w:val="clear" w:color="auto" w:fill="FFFFFF"/>
        <w:spacing w:after="24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03C" w:rsidRDefault="00CB3782">
      <w:pPr>
        <w:spacing w:after="0" w:line="240" w:lineRule="auto"/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>ПРЕСС-РЕЛИЗ</w:t>
      </w:r>
    </w:p>
    <w:p w:rsidR="002B603C" w:rsidRDefault="00CB3782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03 февраля 2020</w:t>
      </w:r>
    </w:p>
    <w:p w:rsidR="002B603C" w:rsidRDefault="002B603C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2B603C" w:rsidRDefault="00CB3782">
      <w:pPr>
        <w:spacing w:after="0" w:line="276" w:lineRule="auto"/>
        <w:ind w:firstLine="708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Жители и организации Самарской области приобретали недвижимость            за пределами региона</w:t>
      </w:r>
    </w:p>
    <w:p w:rsidR="002B603C" w:rsidRDefault="00CB3782">
      <w:pPr>
        <w:shd w:val="clear" w:color="auto" w:fill="FFFFFF"/>
        <w:spacing w:after="24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Управление Росреестра по Самарской области констатирует, что услуга по экстерриториальной подаче документов на регистрацию прав в нашем регионе с каждым годом становится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востребованней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По сравнению с 2018 годом в 2019 году количество заявлений по экстерри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ториальному принципу увеличилось в два раза. И это неудивительно, ведь такой способ подачи заявлений сокращает как временные, так и финансовые затраты заявителей. </w:t>
      </w:r>
    </w:p>
    <w:p w:rsidR="002B603C" w:rsidRDefault="00CB3782">
      <w:pPr>
        <w:shd w:val="clear" w:color="auto" w:fill="FFFFFF"/>
        <w:spacing w:after="24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Экстерриториальный принцип оказания услуг Росреестра предоставляет возможность заявителям об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ращаться за услугой в любом регионе России, независимо от места нахождения объекта недвижимости, на который регистрируется право. Таким образом, заявитель может зарегистрировать недвижимость на территории Российской Федерации, не покидая региона проживания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Эта возможность была предусмотрена с 1 января 2017 года, когда вступил в силу федеральный закон «О государственной регистрации недвижимости».  </w:t>
      </w:r>
    </w:p>
    <w:p w:rsidR="002B603C" w:rsidRDefault="00CB3782">
      <w:pPr>
        <w:shd w:val="clear" w:color="auto" w:fill="FFFFFF"/>
        <w:spacing w:after="240" w:line="276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этому принципу регистрацию прав, сделок, ограничений и обременений проводит орган регистрации по месту нахо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ждения объекта недвижимости, но на основании электронных документов, созданных органом регистрации по месту подачи бумажных документов и заверенных усиленной квалифицированной подписью. Проведенная государственная регистрация по экстерриториальному принцип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 удостоверяется выпиской из Единого государственного реестра недвижимости (ЕГРН).</w:t>
      </w:r>
    </w:p>
    <w:p w:rsidR="002B603C" w:rsidRDefault="00CB3782">
      <w:pPr>
        <w:pStyle w:val="Standard"/>
        <w:spacing w:line="276" w:lineRule="auto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- </w:t>
      </w:r>
      <w:r>
        <w:rPr>
          <w:rFonts w:ascii="Segoe UI" w:hAnsi="Segoe UI" w:cs="Segoe UI"/>
          <w:i/>
          <w:lang w:val="ru-RU"/>
        </w:rPr>
        <w:t>Жители и организации Самарской области приобретали имущество в других регионах России чаще, чем заявители других регионов покупали недвижимость, расположенную в нашем реги</w:t>
      </w:r>
      <w:r>
        <w:rPr>
          <w:rFonts w:ascii="Segoe UI" w:hAnsi="Segoe UI" w:cs="Segoe UI"/>
          <w:i/>
          <w:lang w:val="ru-RU"/>
        </w:rPr>
        <w:t xml:space="preserve">оне. </w:t>
      </w:r>
      <w:proofErr w:type="gramStart"/>
      <w:r>
        <w:rPr>
          <w:rFonts w:ascii="Segoe UI" w:hAnsi="Segoe UI" w:cs="Segoe UI"/>
          <w:i/>
          <w:lang w:val="ru-RU"/>
        </w:rPr>
        <w:t>Цифры свидетельствуют о том, что сегодня любой гражданин Российской Федерации может реализовать свое право на подачу документов в любом регионе России вне зависимости от месторасположения объекта недвижимости</w:t>
      </w:r>
      <w:proofErr w:type="gramEnd"/>
      <w:r>
        <w:rPr>
          <w:rFonts w:ascii="Segoe UI" w:hAnsi="Segoe UI" w:cs="Segoe UI"/>
          <w:lang w:val="ru-RU"/>
        </w:rPr>
        <w:t xml:space="preserve">, - говорит начальник </w:t>
      </w:r>
      <w:r>
        <w:rPr>
          <w:rFonts w:ascii="Segoe UI" w:hAnsi="Segoe UI" w:cs="Segoe UI"/>
          <w:lang w:val="ru-RU"/>
        </w:rPr>
        <w:lastRenderedPageBreak/>
        <w:t>отдела регистрации не</w:t>
      </w:r>
      <w:r>
        <w:rPr>
          <w:rFonts w:ascii="Segoe UI" w:hAnsi="Segoe UI" w:cs="Segoe UI"/>
          <w:lang w:val="ru-RU"/>
        </w:rPr>
        <w:t xml:space="preserve">движимости в упрощенном порядке Управления Росреестра по Самарской области </w:t>
      </w:r>
      <w:r>
        <w:rPr>
          <w:rFonts w:ascii="Segoe UI" w:hAnsi="Segoe UI" w:cs="Segoe UI"/>
          <w:b/>
          <w:lang w:val="ru-RU"/>
        </w:rPr>
        <w:t>Елена Фомина</w:t>
      </w:r>
      <w:r>
        <w:rPr>
          <w:rFonts w:ascii="Segoe UI" w:hAnsi="Segoe UI" w:cs="Segoe UI"/>
          <w:lang w:val="ru-RU"/>
        </w:rPr>
        <w:t>.</w:t>
      </w:r>
    </w:p>
    <w:p w:rsidR="002B603C" w:rsidRDefault="002B603C">
      <w:pPr>
        <w:pStyle w:val="Standard"/>
        <w:spacing w:line="276" w:lineRule="auto"/>
        <w:jc w:val="both"/>
        <w:rPr>
          <w:rFonts w:ascii="Segoe UI" w:hAnsi="Segoe UI" w:cs="Segoe UI"/>
          <w:lang w:val="ru-RU"/>
        </w:rPr>
      </w:pPr>
    </w:p>
    <w:p w:rsidR="002B603C" w:rsidRDefault="00CB3782">
      <w:pPr>
        <w:pStyle w:val="Standard"/>
        <w:spacing w:line="276" w:lineRule="auto"/>
        <w:jc w:val="both"/>
        <w:rPr>
          <w:rFonts w:ascii="Segoe UI" w:hAnsi="Segoe UI" w:cs="Segoe UI"/>
          <w:lang w:val="ru-RU"/>
        </w:rPr>
      </w:pPr>
      <w:r>
        <w:rPr>
          <w:rFonts w:ascii="Segoe UI" w:hAnsi="Segoe UI" w:cs="Segoe UI"/>
          <w:lang w:val="ru-RU"/>
        </w:rPr>
        <w:t xml:space="preserve">Как сообщили в Управлении Росреестра, в Самарской области количество заявлений по экстерриториальному принципу в 2019 году составило более 23 тысяч, что в два раза </w:t>
      </w:r>
      <w:r>
        <w:rPr>
          <w:rFonts w:ascii="Segoe UI" w:hAnsi="Segoe UI" w:cs="Segoe UI"/>
          <w:lang w:val="ru-RU"/>
        </w:rPr>
        <w:t>больше показателей 2018 года. Из них более 18 тысяч – это принятые заявления от жителей и организаций Самарской области, которые приобретали недвижимость в Оренбургской и Саратовской областях, республике Татарстан, Москве и Московской области, Краснодарско</w:t>
      </w:r>
      <w:r>
        <w:rPr>
          <w:rFonts w:ascii="Segoe UI" w:hAnsi="Segoe UI" w:cs="Segoe UI"/>
          <w:lang w:val="ru-RU"/>
        </w:rPr>
        <w:t>м крае, Крыму, Ханты-Мансийском и Ямало-Ненецком автономных округах. Остальные заявления поступили на объекты,</w:t>
      </w:r>
      <w:r>
        <w:rPr>
          <w:rFonts w:ascii="Segoe UI" w:hAnsi="Segoe UI" w:cs="Segoe UI"/>
          <w:b/>
          <w:lang w:val="ru-RU"/>
        </w:rPr>
        <w:t xml:space="preserve"> </w:t>
      </w:r>
      <w:r>
        <w:rPr>
          <w:rFonts w:ascii="Segoe UI" w:hAnsi="Segoe UI" w:cs="Segoe UI"/>
          <w:lang w:val="ru-RU"/>
        </w:rPr>
        <w:t>недвижимости, расположенные в Самарской области от заявителей из Москвы и Московской области, Оренбургской и Саратовской областей, республик Башк</w:t>
      </w:r>
      <w:r>
        <w:rPr>
          <w:rFonts w:ascii="Segoe UI" w:hAnsi="Segoe UI" w:cs="Segoe UI"/>
          <w:lang w:val="ru-RU"/>
        </w:rPr>
        <w:t xml:space="preserve">ортостан и Татарстан. </w:t>
      </w:r>
    </w:p>
    <w:p w:rsidR="002B603C" w:rsidRDefault="002B603C">
      <w:pPr>
        <w:pStyle w:val="Standard"/>
        <w:pBdr>
          <w:bottom w:val="single" w:sz="12" w:space="1" w:color="auto"/>
        </w:pBdr>
        <w:spacing w:line="276" w:lineRule="auto"/>
        <w:jc w:val="both"/>
        <w:rPr>
          <w:rFonts w:ascii="Segoe UI" w:hAnsi="Segoe UI" w:cs="Segoe UI"/>
          <w:lang w:val="ru-RU"/>
        </w:rPr>
      </w:pPr>
    </w:p>
    <w:p w:rsidR="00CB3782" w:rsidRDefault="00CB3782">
      <w:pPr>
        <w:rPr>
          <w:rFonts w:ascii="Segoe UI" w:hAnsi="Segoe UI" w:cs="Segoe UI"/>
          <w:b/>
          <w:noProof/>
          <w:lang w:eastAsia="sk-SK"/>
        </w:rPr>
      </w:pPr>
    </w:p>
    <w:p w:rsidR="002B603C" w:rsidRDefault="002B603C">
      <w:pPr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</w:p>
    <w:p w:rsidR="002B603C" w:rsidRDefault="002B603C">
      <w:pPr>
        <w:pStyle w:val="Standard"/>
        <w:spacing w:line="276" w:lineRule="auto"/>
        <w:jc w:val="both"/>
        <w:rPr>
          <w:rFonts w:ascii="Segoe UI" w:hAnsi="Segoe UI" w:cs="Segoe UI"/>
          <w:lang w:val="ru-RU"/>
        </w:rPr>
      </w:pPr>
    </w:p>
    <w:p w:rsidR="002B603C" w:rsidRDefault="002B603C">
      <w:pPr>
        <w:pStyle w:val="Standard"/>
        <w:spacing w:line="276" w:lineRule="auto"/>
        <w:jc w:val="both"/>
        <w:rPr>
          <w:rFonts w:ascii="Segoe UI" w:hAnsi="Segoe UI" w:cs="Segoe UI"/>
          <w:lang w:val="ru-RU"/>
        </w:rPr>
      </w:pPr>
      <w:bookmarkStart w:id="0" w:name="_GoBack"/>
      <w:bookmarkEnd w:id="0"/>
    </w:p>
    <w:p w:rsidR="002B603C" w:rsidRDefault="002B603C">
      <w:pPr>
        <w:pStyle w:val="Standard"/>
        <w:spacing w:line="276" w:lineRule="auto"/>
        <w:jc w:val="both"/>
        <w:rPr>
          <w:rFonts w:ascii="Segoe UI" w:hAnsi="Segoe UI" w:cs="Segoe UI"/>
        </w:rPr>
      </w:pPr>
    </w:p>
    <w:p w:rsidR="002B603C" w:rsidRDefault="002B603C">
      <w:pPr>
        <w:rPr>
          <w:lang w:val="de-DE"/>
        </w:rPr>
      </w:pPr>
    </w:p>
    <w:sectPr w:rsidR="002B603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C"/>
    <w:rsid w:val="002B603C"/>
    <w:rsid w:val="00CB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2BD13-A093-4B36-84A0-BE7C84EC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37</cp:revision>
  <cp:lastPrinted>2020-01-31T07:38:00Z</cp:lastPrinted>
  <dcterms:created xsi:type="dcterms:W3CDTF">2020-01-31T06:27:00Z</dcterms:created>
  <dcterms:modified xsi:type="dcterms:W3CDTF">2020-02-03T09:00:00Z</dcterms:modified>
</cp:coreProperties>
</file>