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35" w:rsidRPr="002B7ECD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7E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СОБРАНИЕ ПРЕДСТАВИТЕЛЕЙ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поселения </w:t>
      </w:r>
      <w:r w:rsidR="00B57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Абашево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Хворостянский</w:t>
      </w:r>
      <w:proofErr w:type="spellEnd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Самарской области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035" w:rsidRPr="00881035" w:rsidRDefault="00B57A48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445599, с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 ,1 Телефон 88467795589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2B7ECD" w:rsidRDefault="002B7ECD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40660B" w:rsidRDefault="0040660B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A108FD" w:rsidRDefault="00881035" w:rsidP="00881035">
      <w:pPr>
        <w:spacing w:after="0" w:line="240" w:lineRule="auto"/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405E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«</w:t>
      </w:r>
      <w:r w:rsidR="0040660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___</w:t>
      </w:r>
      <w:r w:rsidR="004D405E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» </w:t>
      </w:r>
      <w:r w:rsidR="0040660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_________________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.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ab/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ab/>
        <w:t xml:space="preserve">                                  </w:t>
      </w:r>
      <w:r w:rsid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            № </w:t>
      </w:r>
      <w:r w:rsidR="0040660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_____</w:t>
      </w:r>
    </w:p>
    <w:p w:rsidR="00881035" w:rsidRPr="00881035" w:rsidRDefault="00881035" w:rsidP="00881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6C2253" w:rsidRPr="002B7ECD" w:rsidRDefault="00881035" w:rsidP="006C225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 Самарской области, утвержденные решением Собрания представителей сельского поселения Абашево 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b/>
          <w:sz w:val="24"/>
          <w:szCs w:val="24"/>
        </w:rPr>
        <w:t>Хворостянкий</w:t>
      </w:r>
      <w:proofErr w:type="spellEnd"/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 Самарской области от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30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 xml:space="preserve">10.2017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35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/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23а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(редакция от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19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02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.2019 №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62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/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51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)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Федеральный закон от 06.10.2003 N 131-ФЗ (ред. от 01.05.2019, с изм. от 03.07.2019) "Об общих принципах организации местного самоуправления в Российской Федерации", Законом Самарской области от 13.06.2018г №48-ГД 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>в редакции Закона Самарской области  №</w:t>
      </w:r>
      <w:r w:rsidR="00BD324C"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Pr="002B7ECD">
        <w:rPr>
          <w:rFonts w:ascii="Times New Roman" w:hAnsi="Times New Roman" w:cs="Times New Roman"/>
          <w:sz w:val="24"/>
          <w:szCs w:val="24"/>
        </w:rPr>
        <w:t xml:space="preserve">9–ГД от 08.02.2019г), на основании  постановления Главы  сельского поселения Абашево № </w:t>
      </w:r>
      <w:r w:rsidR="00BD324C" w:rsidRPr="002B7ECD">
        <w:rPr>
          <w:rFonts w:ascii="Times New Roman" w:hAnsi="Times New Roman" w:cs="Times New Roman"/>
          <w:sz w:val="24"/>
          <w:szCs w:val="24"/>
        </w:rPr>
        <w:t>27</w:t>
      </w:r>
      <w:r w:rsidRPr="002B7ECD">
        <w:rPr>
          <w:rFonts w:ascii="Times New Roman" w:hAnsi="Times New Roman" w:cs="Times New Roman"/>
          <w:sz w:val="24"/>
          <w:szCs w:val="24"/>
        </w:rPr>
        <w:t xml:space="preserve"> от </w:t>
      </w:r>
      <w:r w:rsidR="00BD324C" w:rsidRPr="002B7ECD">
        <w:rPr>
          <w:rFonts w:ascii="Times New Roman" w:hAnsi="Times New Roman" w:cs="Times New Roman"/>
          <w:sz w:val="24"/>
          <w:szCs w:val="24"/>
        </w:rPr>
        <w:t>12</w:t>
      </w:r>
      <w:r w:rsidRPr="002B7ECD">
        <w:rPr>
          <w:rFonts w:ascii="Times New Roman" w:hAnsi="Times New Roman" w:cs="Times New Roman"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sz w:val="24"/>
          <w:szCs w:val="24"/>
        </w:rPr>
        <w:t>11</w:t>
      </w:r>
      <w:r w:rsidRPr="002B7ECD">
        <w:rPr>
          <w:rFonts w:ascii="Times New Roman" w:hAnsi="Times New Roman" w:cs="Times New Roman"/>
          <w:sz w:val="24"/>
          <w:szCs w:val="24"/>
        </w:rPr>
        <w:t>.2018 года « Об утверждении Порядка сбора твердых коммунальных отходов (в том числе их раздельного сбора) на территории сельского поселения Абашево»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 xml:space="preserve">  руководствуясь Уставом  сельского поселения Абашево  муниципального района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области, Собрание Представителей   сельского поселения Абашево  муниципального района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DA5C90" w:rsidP="006C225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BD324C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1.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территории  сельского поселения Абашево 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области, утвержденные решением Собрания представителей  сельского поселения Абашево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 от </w:t>
      </w:r>
      <w:r w:rsidRPr="002B7ECD">
        <w:rPr>
          <w:rFonts w:ascii="Times New Roman" w:hAnsi="Times New Roman" w:cs="Times New Roman"/>
          <w:sz w:val="24"/>
          <w:szCs w:val="24"/>
        </w:rPr>
        <w:t>30</w:t>
      </w:r>
      <w:r w:rsidR="006C2253" w:rsidRPr="002B7ECD">
        <w:rPr>
          <w:rFonts w:ascii="Times New Roman" w:hAnsi="Times New Roman" w:cs="Times New Roman"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 xml:space="preserve">10.2017 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г. № </w:t>
      </w:r>
      <w:r w:rsidRPr="002B7ECD">
        <w:rPr>
          <w:rFonts w:ascii="Times New Roman" w:hAnsi="Times New Roman" w:cs="Times New Roman"/>
          <w:sz w:val="24"/>
          <w:szCs w:val="24"/>
        </w:rPr>
        <w:t>35</w:t>
      </w:r>
      <w:r w:rsidR="006C2253" w:rsidRPr="002B7ECD">
        <w:rPr>
          <w:rFonts w:ascii="Times New Roman" w:hAnsi="Times New Roman" w:cs="Times New Roman"/>
          <w:sz w:val="24"/>
          <w:szCs w:val="24"/>
        </w:rPr>
        <w:t>/</w:t>
      </w:r>
      <w:r w:rsidRPr="002B7ECD">
        <w:rPr>
          <w:rFonts w:ascii="Times New Roman" w:hAnsi="Times New Roman" w:cs="Times New Roman"/>
          <w:sz w:val="24"/>
          <w:szCs w:val="24"/>
        </w:rPr>
        <w:t>23а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(с изменениями от </w:t>
      </w:r>
      <w:r w:rsidRPr="002B7ECD">
        <w:rPr>
          <w:rFonts w:ascii="Times New Roman" w:hAnsi="Times New Roman" w:cs="Times New Roman"/>
          <w:sz w:val="24"/>
          <w:szCs w:val="24"/>
        </w:rPr>
        <w:t>19</w:t>
      </w:r>
      <w:r w:rsidR="006C2253" w:rsidRPr="002B7ECD">
        <w:rPr>
          <w:rFonts w:ascii="Times New Roman" w:hAnsi="Times New Roman" w:cs="Times New Roman"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>02</w:t>
      </w:r>
      <w:r w:rsidR="006C2253" w:rsidRPr="002B7ECD">
        <w:rPr>
          <w:rFonts w:ascii="Times New Roman" w:hAnsi="Times New Roman" w:cs="Times New Roman"/>
          <w:sz w:val="24"/>
          <w:szCs w:val="24"/>
        </w:rPr>
        <w:t>.2019 утвержденные Решение Собрания Представителей сельского поселения Абашево  №</w:t>
      </w:r>
      <w:r w:rsidRPr="002B7ECD">
        <w:rPr>
          <w:rFonts w:ascii="Times New Roman" w:hAnsi="Times New Roman" w:cs="Times New Roman"/>
          <w:sz w:val="24"/>
          <w:szCs w:val="24"/>
        </w:rPr>
        <w:t>62</w:t>
      </w:r>
      <w:r w:rsidR="006C2253" w:rsidRPr="002B7ECD">
        <w:rPr>
          <w:rFonts w:ascii="Times New Roman" w:hAnsi="Times New Roman" w:cs="Times New Roman"/>
          <w:sz w:val="24"/>
          <w:szCs w:val="24"/>
        </w:rPr>
        <w:t>/</w:t>
      </w:r>
      <w:r w:rsidRPr="002B7ECD">
        <w:rPr>
          <w:rFonts w:ascii="Times New Roman" w:hAnsi="Times New Roman" w:cs="Times New Roman"/>
          <w:sz w:val="24"/>
          <w:szCs w:val="24"/>
        </w:rPr>
        <w:t>51</w:t>
      </w:r>
      <w:r w:rsidR="006C2253" w:rsidRPr="002B7ECD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 xml:space="preserve">1.1. </w:t>
      </w:r>
      <w:proofErr w:type="gramStart"/>
      <w:r w:rsidR="00DA5C90" w:rsidRPr="002B7ECD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A5C90" w:rsidRPr="002B7ECD">
        <w:rPr>
          <w:rFonts w:ascii="Times New Roman" w:hAnsi="Times New Roman" w:cs="Times New Roman"/>
          <w:sz w:val="24"/>
          <w:szCs w:val="24"/>
        </w:rPr>
        <w:t xml:space="preserve">. </w:t>
      </w:r>
      <w:r w:rsidRPr="002B7ECD">
        <w:rPr>
          <w:rFonts w:ascii="Times New Roman" w:hAnsi="Times New Roman" w:cs="Times New Roman"/>
          <w:sz w:val="24"/>
          <w:szCs w:val="24"/>
        </w:rPr>
        <w:t>п. 3.6 подпункт, 13) для иных т</w:t>
      </w:r>
      <w:r w:rsidR="00BD324C" w:rsidRPr="002B7ECD">
        <w:rPr>
          <w:rFonts w:ascii="Times New Roman" w:hAnsi="Times New Roman" w:cs="Times New Roman"/>
          <w:sz w:val="24"/>
          <w:szCs w:val="24"/>
        </w:rPr>
        <w:t xml:space="preserve">ерриторий: раздел «территории,  </w:t>
      </w:r>
      <w:r w:rsidRPr="002B7ECD">
        <w:rPr>
          <w:rFonts w:ascii="Times New Roman" w:hAnsi="Times New Roman" w:cs="Times New Roman"/>
          <w:sz w:val="24"/>
          <w:szCs w:val="24"/>
        </w:rPr>
        <w:t xml:space="preserve">прилегающие к рекламным конструкциям» изложить </w:t>
      </w:r>
      <w:r w:rsidR="00DA5C90" w:rsidRPr="002B7ECD">
        <w:rPr>
          <w:rFonts w:ascii="Times New Roman" w:hAnsi="Times New Roman" w:cs="Times New Roman"/>
          <w:sz w:val="24"/>
          <w:szCs w:val="24"/>
        </w:rPr>
        <w:t>в</w:t>
      </w:r>
      <w:r w:rsidRPr="002B7ECD">
        <w:rPr>
          <w:rFonts w:ascii="Times New Roman" w:hAnsi="Times New Roman" w:cs="Times New Roman"/>
          <w:sz w:val="24"/>
          <w:szCs w:val="24"/>
        </w:rPr>
        <w:t xml:space="preserve"> следующей редакции «для отдельно стоящих рекламных конструкций - два метра по периметру от границ основания рекламной конструкции;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дополнить подпунктами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14) для строительных площадок – до 15 метров по периметру от границ площадок;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15)для земельных участков, предназначенных для индивидуального жилищного строительства, для многоквартирных домов, для нестационарных объектов – 5 метров от границы земельного участка;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16)для гаражных кооперативов, садоводческих некоммерческих товариществ,  огороднических некоммерческих товариществ, промышленных предприятий – до 15 метров по периметру от границы земельного участка.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 </w:t>
      </w:r>
      <w:r w:rsidR="00DA5C90" w:rsidRPr="002B7EC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7ECD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2B7ECD">
        <w:rPr>
          <w:rFonts w:ascii="Times New Roman" w:hAnsi="Times New Roman" w:cs="Times New Roman"/>
          <w:sz w:val="24"/>
          <w:szCs w:val="24"/>
        </w:rPr>
        <w:t xml:space="preserve"> Порядок и механизмы общественного участия в процессе  благоустройства дополнить  подпунктом 6.9. следующего  содержания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 xml:space="preserve"> «6.9. Порядок участия граждан в выполнении социально значимых работ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1. В соответствии с частью 2 статьи 17 Федерального закона от 06.10.2003 № 131-ФЗ «Об общих принципах организации местного самоуправления в Российской Федерации» Администрация сельского поселения  вправе принимать решения о привлечении граждан к выполнению на добровольной основе социально значимых работ, таких как работы по уборке, благоустройству, озеленению территорий городского округа 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2. Граждане привлекаются к выполнению работ, которые не требуют специальной профессиональной подготовки.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К выполнению работ по благоустройству могут привлекаться совершеннолетние трудоспособные жители сельского поселения Абашево  в свободное от основной работы или учёбы время на безвозмездной основе не более чем один раз в месяц. При этом продолжительность работ не может составлять более четырёх часов подряд.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3. Не позднее, чем за пять дней до дня привлечения граждан к выполнению работ по благоустройству, администрация извещает о данной возможности путём: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размещения соответствующих объявлений на официальном сайте администрации в информационно-телекоммуникационной сети «Интернет»;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2)  опубликования соответствующих объявлений в официальных печатных средствах массовой информации, в которых публикуются акты органов местного самоуправления  </w:t>
      </w:r>
      <w:hyperlink r:id="rId6" w:history="1">
        <w:r w:rsidR="00A04D35" w:rsidRPr="002B7ECD">
          <w:rPr>
            <w:rStyle w:val="a6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Pr="002B7ECD">
        <w:rPr>
          <w:rFonts w:ascii="Times New Roman" w:hAnsi="Times New Roman" w:cs="Times New Roman"/>
          <w:sz w:val="24"/>
          <w:szCs w:val="24"/>
        </w:rPr>
        <w:t xml:space="preserve">, </w:t>
      </w:r>
      <w:r w:rsidR="00A04D35" w:rsidRPr="002B7ECD">
        <w:rPr>
          <w:rFonts w:ascii="Times New Roman" w:hAnsi="Times New Roman" w:cs="Times New Roman"/>
          <w:sz w:val="24"/>
          <w:szCs w:val="24"/>
        </w:rPr>
        <w:t>в газете «</w:t>
      </w:r>
      <w:proofErr w:type="spellStart"/>
      <w:r w:rsidR="00A04D35" w:rsidRPr="002B7ECD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A04D35" w:rsidRPr="002B7ECD"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3)  размещения соответствующих объявлений на информационных стендах (стойках) в помещениях органов местного самоуправления;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4)  размещения соответствующего сообщения в помещениях многоквартирных домов, определённых решениями общих собраний собственников помещений, в домах и доступного для всех собственников помещений в каждом доме (информационные доски у входных дверей в подъезды домов);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5) иными доступными способами.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4. В объявлениях указываются: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адрес территории, в отношении которой принято решение о привлечении граждан к выполнению работ по благоустройству;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2) время проведения и перечень работ;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3) лицо, ответственное за организацию и проведение работ по благоустройству.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5. Администрация обеспечивает граждан, привлекаемых к выполнению работ по благоустройству, необходимым инвентарём, инструментом и техникой.</w:t>
      </w:r>
    </w:p>
    <w:p w:rsidR="00DA5C90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6. Специальной одеждой граждане об</w:t>
      </w:r>
      <w:r w:rsidR="00DA5C90" w:rsidRPr="002B7ECD">
        <w:rPr>
          <w:rFonts w:ascii="Times New Roman" w:hAnsi="Times New Roman" w:cs="Times New Roman"/>
          <w:sz w:val="24"/>
          <w:szCs w:val="24"/>
        </w:rPr>
        <w:t>еспечивают себя самостоятельно.</w:t>
      </w:r>
    </w:p>
    <w:p w:rsidR="006C2253" w:rsidRPr="002B7ECD" w:rsidRDefault="00A04D35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DA5C90" w:rsidRPr="002B7ECD">
        <w:rPr>
          <w:rFonts w:ascii="Times New Roman" w:hAnsi="Times New Roman" w:cs="Times New Roman"/>
          <w:b/>
          <w:sz w:val="24"/>
          <w:szCs w:val="24"/>
        </w:rPr>
        <w:t>Раздел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 «Порядок </w:t>
      </w:r>
      <w:proofErr w:type="gramStart"/>
      <w:r w:rsidR="006C2253" w:rsidRPr="002B7E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="00DA5C90" w:rsidRPr="002B7ECD">
        <w:rPr>
          <w:rFonts w:ascii="Times New Roman" w:hAnsi="Times New Roman" w:cs="Times New Roman"/>
          <w:sz w:val="24"/>
          <w:szCs w:val="24"/>
        </w:rPr>
        <w:t>м  правил благоустройства»</w:t>
      </w:r>
      <w:r w:rsidR="006C2253" w:rsidRPr="002B7ECD">
        <w:rPr>
          <w:rFonts w:ascii="Times New Roman" w:hAnsi="Times New Roman" w:cs="Times New Roman"/>
          <w:sz w:val="24"/>
          <w:szCs w:val="24"/>
        </w:rPr>
        <w:t>, изложить в следующей редакции « Порядок контроля за соблюдением  правил благоустройства и обязанности  участников благоустройства» и дополнить подпунктом 7.4. следующего содержания –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 содержать в чистоте и порядке объекты благоустройства, в том числе прилегающую территорию, определённую в соответствии с Правилами благоустройства, производить покос трав. Высота скашиваемых трав на территории не должна превышать 15 сантиметров от поверхности земли;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2)  осуществлять содержание, своевременный ремонт и окраску фасадов зданий, индивидуальных, многоквартирных жилых домов, строений, сооружений, нежилых помещений, объектов незавершённого строительства, нестационарных объектов, в том числе элементов благоустройства, объектов наружного освещения, а также иных объектов внешнего благоустройства и озеленения;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3) производить уборку и очистку расположенных на территории и прилегающей территории канав, труб, дренажей, предназначенных для отвода грунтовых и </w:t>
      </w:r>
      <w:r w:rsidRPr="002B7ECD">
        <w:rPr>
          <w:rFonts w:ascii="Times New Roman" w:hAnsi="Times New Roman" w:cs="Times New Roman"/>
          <w:sz w:val="24"/>
          <w:szCs w:val="24"/>
        </w:rPr>
        <w:lastRenderedPageBreak/>
        <w:t>поверхностных вод до проезжей части дороги, обеспечивать пропуск ливневых и талых вод;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4)  обеспечить обращение с твёрдыми коммунальными отходами и крупногабаритным мусором в соответствии с действующим законодательством Российской Федерации, настоящими Правилами и муниципальными правовыми актами администрации сельского  поселения Абашево;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5)  обеспечить наличие и содержание в надлежащем состоянии контейнеров, урн для мусора, контейнерных площадок и площадок для накопления крупногабаритных отходов;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6)  обеспечить наличие и содержание в надлежащем состоянии на фасаде здания, индивидуального, многоквартирного жилого дома, строения, сооружения номерного знака с указанием номера и названия улицы;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7)  производить земляные и строительные работы в соответствии с требованиями, предусмотренными действующим законодательством Российской Федерации, настоящими Правилами и муниципальными правовыми актами администрации сельского поселения Абашево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8)  проводить работы по озеленению, содержанию озеленённых территорий в соответствии с требованиями Правил благоустройства;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9)  обеспечить сбор мусора,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смёта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>, обрезков зелёных насаждений в прочные пакеты для последующего вывоза администрацией в специально отведенные места;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10) обеспечить на прилегающей территории очистку проходов, подъездов к объекту от снега для последующего вывоза администрацией снежных масс на санкционированные площадки снеготаяния (площадки складирования снежных масс);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11)  обеспечить беспрепятственный доступ к люкам смотровых колодцев, узлам управления инженерными сетями, источникам пожарного водоснабжения, контейнерным площадкам для накопления отходов;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12)  обеспечить выявление и удаление на объектах благоустройства надписей, объявлений и ссылок на Интернет-ресурсы и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>, содержащих информацию, направленную на склонение граждан к противоправному поведению путем информирования Главу сельского поселения Абашево или специалиста сельского поселен</w:t>
      </w:r>
      <w:r w:rsidR="00A04D35" w:rsidRPr="002B7ECD">
        <w:rPr>
          <w:rFonts w:ascii="Times New Roman" w:hAnsi="Times New Roman" w:cs="Times New Roman"/>
          <w:sz w:val="24"/>
          <w:szCs w:val="24"/>
        </w:rPr>
        <w:t>ия  о данных фактах по телефону: 8(846777)95589</w:t>
      </w:r>
      <w:r w:rsidRPr="002B7ECD">
        <w:rPr>
          <w:rFonts w:ascii="Times New Roman" w:hAnsi="Times New Roman" w:cs="Times New Roman"/>
          <w:sz w:val="24"/>
          <w:szCs w:val="24"/>
        </w:rPr>
        <w:t>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2. Период весенне-летней уборки территории  устанавливается с 15 апреля по 14 октября. В случае резкого изменения погодных условий период весенне-летней уборки, предусмотренный настоящей частью, может быть изменён постановлением администрации.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Период осенне-зимней уборки территории  устанавливается с 15 октября по 14 апреля. В случае резкого изменения погодных условий (снег, мороз) период осенне-зимней уборки, предусмотренный настоящей частью, может быть изменён постановлением администрации.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>1.4.</w:t>
      </w:r>
      <w:r w:rsidR="002B7ECD" w:rsidRPr="002B7ECD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Pr="002B7EC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2B7ECD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="002B7ECD">
        <w:rPr>
          <w:rFonts w:ascii="Times New Roman" w:hAnsi="Times New Roman" w:cs="Times New Roman"/>
          <w:sz w:val="24"/>
          <w:szCs w:val="24"/>
        </w:rPr>
        <w:t>д</w:t>
      </w:r>
      <w:r w:rsidRPr="002B7ECD">
        <w:rPr>
          <w:rFonts w:ascii="Times New Roman" w:hAnsi="Times New Roman" w:cs="Times New Roman"/>
          <w:sz w:val="24"/>
          <w:szCs w:val="24"/>
        </w:rPr>
        <w:t xml:space="preserve">обавить   в Правила благоустройства  сельского поселения Абашево   следующего  содержания  «8. </w:t>
      </w:r>
      <w:r w:rsidR="00DA5C90" w:rsidRPr="002B7ECD">
        <w:rPr>
          <w:rFonts w:ascii="Times New Roman" w:hAnsi="Times New Roman" w:cs="Times New Roman"/>
          <w:sz w:val="24"/>
          <w:szCs w:val="24"/>
        </w:rPr>
        <w:t>Контейнерные площадки»</w:t>
      </w:r>
    </w:p>
    <w:p w:rsidR="00DA5C90" w:rsidRDefault="00DA5C90" w:rsidP="00DA5C9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8.1. Площадки для установки контейнеров (контейнерные площадки) размещают на удалении от жилых домов, детских учреждений, спортивных площадок и от мест отдыха населения на расстояние не менее 20 м, но не более 100 м. </w:t>
      </w:r>
      <w:r w:rsidRPr="002B7ECD">
        <w:rPr>
          <w:rFonts w:ascii="Times New Roman" w:hAnsi="Times New Roman" w:cs="Times New Roman"/>
          <w:sz w:val="24"/>
          <w:szCs w:val="24"/>
        </w:rPr>
        <w:br/>
        <w:t>8.2. Обязательный перечень элементов благоустройства территории на контейнерной площадке включает: твердые виды покрытия площадки; контейнеры для сбора твердых коммунальных отходов (ТКО), в том числе для сбора вторсырья (макулатура, пластик, металл, стекло) и крупногабаритных отходов. Контейнеры для сбора ТКО, оборудованные колесами для перемещения, должны быть обеспечены тормозными устройствами.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К рекомендуемым элементам благоустройства контейнерной площадки относятся: специальные контейнеры для временного накопления вышедших из строя люминесцентных и энергосберегающих ламп, бытовых химических источников тока (батареек) и осветительного оборудования. </w:t>
      </w:r>
      <w:r w:rsidRPr="002B7ECD">
        <w:rPr>
          <w:rFonts w:ascii="Times New Roman" w:hAnsi="Times New Roman" w:cs="Times New Roman"/>
          <w:sz w:val="24"/>
          <w:szCs w:val="24"/>
        </w:rPr>
        <w:br/>
      </w:r>
      <w:r w:rsidRPr="002B7ECD">
        <w:rPr>
          <w:rFonts w:ascii="Times New Roman" w:hAnsi="Times New Roman" w:cs="Times New Roman"/>
          <w:sz w:val="24"/>
          <w:szCs w:val="24"/>
        </w:rPr>
        <w:lastRenderedPageBreak/>
        <w:t>8.3. Контейнерная площадка устанавливается на твердом (водонепроницаемом) покрытии.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 Сопряжение площадки с прилегающим проездом осуществляется в одном уровне, без укладки бордюрного камня.</w:t>
      </w:r>
      <w:r w:rsidRPr="002B7ECD">
        <w:rPr>
          <w:rFonts w:ascii="Times New Roman" w:hAnsi="Times New Roman" w:cs="Times New Roman"/>
          <w:sz w:val="24"/>
          <w:szCs w:val="24"/>
        </w:rPr>
        <w:br/>
        <w:t>8.4. Функционирование осветительного оборудования устанавливают в режиме освещения прилегающей территории с высотой опор не менее 3 м.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8.5. Контейнерная площадка должна иметь с трех сторон ограждение высотой не менее 1,5 метра, асфальтовое или бетонное покрытие с уклоном в сторону проезжей части, подъездной путь с твердым покрытием. </w:t>
      </w:r>
      <w:r w:rsidRPr="002B7ECD">
        <w:rPr>
          <w:rFonts w:ascii="Times New Roman" w:hAnsi="Times New Roman" w:cs="Times New Roman"/>
          <w:sz w:val="24"/>
          <w:szCs w:val="24"/>
        </w:rPr>
        <w:br/>
        <w:t>8.6. На контейнерной площадке должен быть размещен график вывоза мусора с указанием наименования и контактных телефонов организации, осуществляющей вывоз, а также организации, ответственной за содержание (оборудование) контейнерной площадки.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8.7. Ответственность за содержание и эксплуатацию контейнерной площадки несет по муниципальному жилому фонду - обслуживающие организации, по частному жилому фонду – собственники жилья, по остальным территориям – на предприятия, организации и иные хозяйствующие субъекты. </w:t>
      </w:r>
    </w:p>
    <w:p w:rsidR="002B7ECD" w:rsidRPr="002B7ECD" w:rsidRDefault="002B7ECD" w:rsidP="00DA5C9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2. Опубликовать данное решение в средствах массовой информации и на официальном сайте администрации сельского поселения в сети интернет по адресу </w:t>
      </w:r>
      <w:hyperlink r:id="rId7" w:history="1">
        <w:r w:rsidR="00C664F1" w:rsidRPr="00C664F1">
          <w:rPr>
            <w:rStyle w:val="a6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="00C664F1">
        <w:rPr>
          <w:rFonts w:ascii="Times New Roman" w:hAnsi="Times New Roman" w:cs="Times New Roman"/>
          <w:sz w:val="24"/>
          <w:szCs w:val="24"/>
        </w:rPr>
        <w:t xml:space="preserve"> </w:t>
      </w:r>
      <w:r w:rsidRPr="002B7ECD">
        <w:rPr>
          <w:rFonts w:ascii="Times New Roman" w:hAnsi="Times New Roman" w:cs="Times New Roman"/>
          <w:sz w:val="24"/>
          <w:szCs w:val="24"/>
        </w:rPr>
        <w:t>раздел «Градостроительство» по</w:t>
      </w:r>
      <w:r w:rsidR="003F7D59">
        <w:rPr>
          <w:rFonts w:ascii="Times New Roman" w:hAnsi="Times New Roman" w:cs="Times New Roman"/>
          <w:sz w:val="24"/>
          <w:szCs w:val="24"/>
        </w:rPr>
        <w:t>драздел «Нормы и правила по благоустройству</w:t>
      </w:r>
      <w:r w:rsidRPr="002B7ECD">
        <w:rPr>
          <w:rFonts w:ascii="Times New Roman" w:hAnsi="Times New Roman" w:cs="Times New Roman"/>
          <w:sz w:val="24"/>
          <w:szCs w:val="24"/>
        </w:rPr>
        <w:t>»</w:t>
      </w:r>
    </w:p>
    <w:p w:rsidR="002B7ECD" w:rsidRDefault="002B7ECD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3. Решение вступает в силу со дня официального опубликования.</w:t>
      </w:r>
    </w:p>
    <w:p w:rsidR="002B7ECD" w:rsidRDefault="002B7ECD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Глава </w:t>
      </w:r>
      <w:proofErr w:type="gramStart"/>
      <w:r w:rsidRPr="002B7ECD">
        <w:rPr>
          <w:rFonts w:ascii="Times New Roman" w:hAnsi="Times New Roman" w:cs="Times New Roman"/>
          <w:b/>
        </w:rPr>
        <w:t>сельского</w:t>
      </w:r>
      <w:proofErr w:type="gramEnd"/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поселения Абашево                                                                              </w:t>
      </w:r>
      <w:r w:rsidR="002B7ECD" w:rsidRPr="002B7ECD">
        <w:rPr>
          <w:rFonts w:ascii="Times New Roman" w:hAnsi="Times New Roman" w:cs="Times New Roman"/>
          <w:b/>
        </w:rPr>
        <w:t xml:space="preserve">               Г.А. </w:t>
      </w:r>
      <w:proofErr w:type="spellStart"/>
      <w:r w:rsidR="002B7ECD" w:rsidRPr="002B7ECD">
        <w:rPr>
          <w:rFonts w:ascii="Times New Roman" w:hAnsi="Times New Roman" w:cs="Times New Roman"/>
          <w:b/>
        </w:rPr>
        <w:t>Шабавнина</w:t>
      </w:r>
      <w:proofErr w:type="spellEnd"/>
      <w:r w:rsidRPr="002B7ECD">
        <w:rPr>
          <w:rFonts w:ascii="Times New Roman" w:hAnsi="Times New Roman" w:cs="Times New Roman"/>
          <w:b/>
        </w:rPr>
        <w:t xml:space="preserve">                                   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 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>Председатель Собрания представителей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C31410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сельского поселения Абашево                                                                              </w:t>
      </w:r>
      <w:r w:rsidR="002B7ECD" w:rsidRPr="002B7ECD">
        <w:rPr>
          <w:rFonts w:ascii="Times New Roman" w:hAnsi="Times New Roman" w:cs="Times New Roman"/>
          <w:b/>
        </w:rPr>
        <w:t>В.А. Щербинин</w:t>
      </w:r>
    </w:p>
    <w:p w:rsidR="00881035" w:rsidRPr="002B7ECD" w:rsidRDefault="00881035" w:rsidP="002B7ECD">
      <w:pPr>
        <w:pStyle w:val="a5"/>
        <w:rPr>
          <w:rFonts w:ascii="Times New Roman" w:hAnsi="Times New Roman" w:cs="Times New Roman"/>
          <w:b/>
        </w:rPr>
      </w:pPr>
    </w:p>
    <w:p w:rsidR="00094A7B" w:rsidRPr="002B7ECD" w:rsidRDefault="00094A7B" w:rsidP="002B7ECD">
      <w:pPr>
        <w:pStyle w:val="a5"/>
        <w:rPr>
          <w:rFonts w:ascii="Times New Roman" w:hAnsi="Times New Roman" w:cs="Times New Roman"/>
          <w:b/>
        </w:rPr>
      </w:pPr>
    </w:p>
    <w:sectPr w:rsidR="00094A7B" w:rsidRPr="002B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C05"/>
    <w:multiLevelType w:val="multilevel"/>
    <w:tmpl w:val="A44EE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F"/>
    <w:rsid w:val="00094A7B"/>
    <w:rsid w:val="0021724D"/>
    <w:rsid w:val="002B7ECD"/>
    <w:rsid w:val="003A1043"/>
    <w:rsid w:val="003F7D59"/>
    <w:rsid w:val="0040660B"/>
    <w:rsid w:val="004D405E"/>
    <w:rsid w:val="005C03F8"/>
    <w:rsid w:val="006C2253"/>
    <w:rsid w:val="006E652F"/>
    <w:rsid w:val="00881035"/>
    <w:rsid w:val="00A04D35"/>
    <w:rsid w:val="00A108FD"/>
    <w:rsid w:val="00A44238"/>
    <w:rsid w:val="00A6211C"/>
    <w:rsid w:val="00B57A48"/>
    <w:rsid w:val="00BD324C"/>
    <w:rsid w:val="00C31410"/>
    <w:rsid w:val="00C664F1"/>
    <w:rsid w:val="00D6669E"/>
    <w:rsid w:val="00DA5C90"/>
    <w:rsid w:val="00F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22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4D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22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4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ashevo.t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</cp:lastModifiedBy>
  <cp:revision>11</cp:revision>
  <cp:lastPrinted>2019-09-05T04:05:00Z</cp:lastPrinted>
  <dcterms:created xsi:type="dcterms:W3CDTF">2019-02-21T09:44:00Z</dcterms:created>
  <dcterms:modified xsi:type="dcterms:W3CDTF">2019-10-11T04:04:00Z</dcterms:modified>
</cp:coreProperties>
</file>