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828"/>
        <w:gridCol w:w="5170"/>
      </w:tblGrid>
      <w:tr w:rsidR="0072790B">
        <w:tc>
          <w:tcPr>
            <w:tcW w:w="4828" w:type="dxa"/>
            <w:shd w:val="clear" w:color="auto" w:fill="auto"/>
          </w:tcPr>
          <w:p w:rsidR="009B2B00" w:rsidRDefault="009B2B00" w:rsidP="009B2B00">
            <w:pPr>
              <w:rPr>
                <w:b/>
              </w:rPr>
            </w:pPr>
            <w:r>
              <w:rPr>
                <w:b/>
              </w:rPr>
              <w:t xml:space="preserve">              АДМИНИСТРАЦИЯ                                       </w:t>
            </w:r>
            <w:r>
              <w:rPr>
                <w:b/>
              </w:rPr>
              <w:br/>
              <w:t xml:space="preserve">      сельского поселения Абашево                          </w:t>
            </w:r>
          </w:p>
          <w:p w:rsidR="009B2B00" w:rsidRDefault="009B2B00" w:rsidP="009B2B00">
            <w:pPr>
              <w:rPr>
                <w:b/>
              </w:rPr>
            </w:pPr>
            <w:r>
              <w:rPr>
                <w:b/>
              </w:rPr>
              <w:t xml:space="preserve">            муниципального района                 </w:t>
            </w:r>
          </w:p>
          <w:p w:rsidR="009B2B00" w:rsidRDefault="009B2B00" w:rsidP="009B2B00">
            <w:pPr>
              <w:rPr>
                <w:b/>
              </w:rPr>
            </w:pPr>
            <w:r>
              <w:rPr>
                <w:b/>
              </w:rPr>
              <w:t xml:space="preserve">   Хворостянский Самарской области</w:t>
            </w:r>
          </w:p>
          <w:p w:rsidR="009B2B00" w:rsidRDefault="009B2B00" w:rsidP="009B2B00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</w:p>
          <w:p w:rsidR="009B2B00" w:rsidRDefault="009B2B00" w:rsidP="009B2B00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:rsidR="009B2B00" w:rsidRDefault="009B2B00" w:rsidP="009B2B00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9B2B00" w:rsidRDefault="009B2B00" w:rsidP="009B2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445599 с. Абашево,  ул. Озерная, 1</w:t>
            </w:r>
          </w:p>
          <w:p w:rsidR="009B2B00" w:rsidRDefault="009B2B00" w:rsidP="009B2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тел. (846-77) 9-55-89</w:t>
            </w:r>
          </w:p>
          <w:p w:rsidR="009B2B00" w:rsidRDefault="009B2B00" w:rsidP="009B2B00">
            <w:pPr>
              <w:rPr>
                <w:b/>
              </w:rPr>
            </w:pPr>
          </w:p>
          <w:p w:rsidR="009B2B00" w:rsidRDefault="009B2B00" w:rsidP="009B2B00">
            <w:pPr>
              <w:rPr>
                <w:b/>
              </w:rPr>
            </w:pPr>
          </w:p>
          <w:p w:rsidR="0072790B" w:rsidRDefault="0072790B" w:rsidP="00E0115B">
            <w:pPr>
              <w:rPr>
                <w:rFonts w:ascii="Arial" w:hAnsi="Arial"/>
              </w:rPr>
            </w:pPr>
          </w:p>
        </w:tc>
        <w:tc>
          <w:tcPr>
            <w:tcW w:w="5170" w:type="dxa"/>
            <w:shd w:val="clear" w:color="auto" w:fill="auto"/>
          </w:tcPr>
          <w:p w:rsidR="0072790B" w:rsidRDefault="009731E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Утверждаю</w:t>
            </w:r>
          </w:p>
          <w:p w:rsidR="0072790B" w:rsidRDefault="009B2B0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Глава сельского поселения</w:t>
            </w:r>
          </w:p>
          <w:p w:rsidR="006A21AF" w:rsidRDefault="006A21A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Абашево</w:t>
            </w:r>
          </w:p>
          <w:p w:rsidR="009B2B00" w:rsidRDefault="009B2B0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Г.А. Шабавнина</w:t>
            </w:r>
          </w:p>
          <w:p w:rsidR="009B2B00" w:rsidRDefault="009B2B00">
            <w:pPr>
              <w:jc w:val="right"/>
              <w:rPr>
                <w:rFonts w:ascii="Arial" w:hAnsi="Arial"/>
              </w:rPr>
            </w:pPr>
          </w:p>
          <w:p w:rsidR="0072790B" w:rsidRDefault="009B2B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31.03.2014г.</w:t>
            </w:r>
          </w:p>
          <w:p w:rsidR="0072790B" w:rsidRDefault="009731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М. П.</w:t>
            </w:r>
          </w:p>
        </w:tc>
      </w:tr>
    </w:tbl>
    <w:p w:rsidR="0072790B" w:rsidRDefault="0072790B">
      <w:pPr>
        <w:ind w:firstLine="720"/>
        <w:jc w:val="both"/>
        <w:rPr>
          <w:rFonts w:ascii="Arial" w:hAnsi="Arial"/>
        </w:rPr>
      </w:pPr>
    </w:p>
    <w:p w:rsidR="0072790B" w:rsidRDefault="009731E4">
      <w:pPr>
        <w:spacing w:before="108" w:after="108"/>
        <w:jc w:val="center"/>
        <w:rPr>
          <w:rFonts w:ascii="Arial" w:hAnsi="Arial"/>
        </w:rPr>
      </w:pPr>
      <w:r>
        <w:rPr>
          <w:rFonts w:ascii="Arial" w:hAnsi="Arial"/>
          <w:b/>
          <w:color w:val="26282F"/>
        </w:rPr>
        <w:t>Должностная инструкция контрактного управляющего</w:t>
      </w:r>
    </w:p>
    <w:p w:rsidR="0072790B" w:rsidRDefault="0072790B">
      <w:pPr>
        <w:ind w:firstLine="720"/>
        <w:jc w:val="both"/>
        <w:rPr>
          <w:rFonts w:ascii="Arial" w:hAnsi="Arial"/>
        </w:rPr>
      </w:pPr>
    </w:p>
    <w:p w:rsidR="0072790B" w:rsidRDefault="009B2B00">
      <w:pPr>
        <w:ind w:firstLine="698"/>
        <w:jc w:val="center"/>
      </w:pPr>
      <w:r>
        <w:rPr>
          <w:rFonts w:ascii="Arial" w:hAnsi="Arial"/>
        </w:rPr>
        <w:t>Администрации сельского поселения</w:t>
      </w:r>
      <w:r w:rsidR="00E0115B">
        <w:rPr>
          <w:rFonts w:ascii="Arial" w:hAnsi="Arial"/>
        </w:rPr>
        <w:t xml:space="preserve"> </w:t>
      </w:r>
      <w:r w:rsidR="006A21AF">
        <w:rPr>
          <w:rFonts w:ascii="Arial" w:hAnsi="Arial"/>
        </w:rPr>
        <w:t>Абашево</w:t>
      </w:r>
    </w:p>
    <w:p w:rsidR="0072790B" w:rsidRDefault="0072790B">
      <w:pPr>
        <w:spacing w:before="75"/>
        <w:ind w:left="170"/>
        <w:jc w:val="both"/>
      </w:pPr>
      <w:bookmarkStart w:id="0" w:name="sub_184503048"/>
    </w:p>
    <w:bookmarkEnd w:id="0"/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Настоящая должностная инструкция разработана и утверждена в соответствии с положениями Трудового кодекса Российской Федерации и иных нормативно-правовых актов, регулирующих трудовые правоотношения.</w:t>
      </w:r>
    </w:p>
    <w:p w:rsidR="0072790B" w:rsidRDefault="0072790B">
      <w:pPr>
        <w:ind w:firstLine="720"/>
        <w:jc w:val="both"/>
        <w:rPr>
          <w:rFonts w:ascii="Arial" w:hAnsi="Arial"/>
        </w:rPr>
      </w:pPr>
    </w:p>
    <w:p w:rsidR="0072790B" w:rsidRDefault="009731E4">
      <w:pPr>
        <w:ind w:firstLine="720"/>
        <w:jc w:val="both"/>
        <w:rPr>
          <w:rFonts w:ascii="Arial" w:hAnsi="Arial"/>
        </w:rPr>
      </w:pPr>
      <w:bookmarkStart w:id="1" w:name="sub_1"/>
      <w:r>
        <w:rPr>
          <w:rFonts w:ascii="Arial" w:hAnsi="Arial"/>
          <w:b/>
          <w:color w:val="26282F"/>
        </w:rPr>
        <w:t>1. Общие положения</w:t>
      </w:r>
    </w:p>
    <w:bookmarkEnd w:id="1"/>
    <w:p w:rsidR="0072790B" w:rsidRDefault="0072790B">
      <w:pPr>
        <w:ind w:firstLine="720"/>
        <w:jc w:val="both"/>
        <w:rPr>
          <w:rFonts w:ascii="Arial" w:hAnsi="Arial"/>
        </w:rPr>
      </w:pP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1.1. Контрактный управляющий относится к категории специалистов и непосредственно подчиняется </w:t>
      </w:r>
      <w:r w:rsidR="009B2B00">
        <w:rPr>
          <w:rFonts w:ascii="Arial" w:hAnsi="Arial"/>
        </w:rPr>
        <w:t>главе сельского поселения</w:t>
      </w:r>
      <w:r>
        <w:rPr>
          <w:rFonts w:ascii="Arial" w:hAnsi="Arial"/>
        </w:rPr>
        <w:t>.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1.2. На должность контрактного управляющего принимается лицо, имеющее высшее профессиональное образование по специальности или дополнительное профессиональное образование в сфере закупок, а также стаж работы в указанной сфере не менее </w:t>
      </w:r>
      <w:r w:rsidR="009B2B00">
        <w:rPr>
          <w:rFonts w:ascii="Arial" w:hAnsi="Arial"/>
        </w:rPr>
        <w:t>одного</w:t>
      </w:r>
      <w:r>
        <w:rPr>
          <w:rFonts w:ascii="Arial" w:hAnsi="Arial"/>
        </w:rPr>
        <w:t xml:space="preserve"> </w:t>
      </w:r>
      <w:r w:rsidR="009B2B00">
        <w:rPr>
          <w:rFonts w:ascii="Arial" w:hAnsi="Arial"/>
        </w:rPr>
        <w:t>года</w:t>
      </w:r>
      <w:r>
        <w:rPr>
          <w:rFonts w:ascii="Arial" w:hAnsi="Arial"/>
        </w:rPr>
        <w:t>.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1.3. Контрактный управляющий должен знать: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- Конституцию РФ, гражданское, бюджетное законодательство, Федеральный закон от 5 апреля 2013 г. № 44-ФЗ "О контрактной системе в сфере закупок товаров, работ, услуг для обеспечения государственных и муниципальных нужд", а также иные нормативные правовые акты в сфере закупок товаров, работ, услуг для обеспечения государственных и муниципальных нужд;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- общие принципы осуществления закупок для государственных и муниципальных нужд;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- основные принципы, понятия и процессы системы закупок;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- систему проведения закупок для государственных и муниципальных нужд в контексте социальных, политических, </w:t>
      </w:r>
      <w:proofErr w:type="gramStart"/>
      <w:r>
        <w:rPr>
          <w:rFonts w:ascii="Arial" w:hAnsi="Arial"/>
        </w:rPr>
        <w:t xml:space="preserve">экономических </w:t>
      </w:r>
      <w:r w:rsidR="006A21AF">
        <w:rPr>
          <w:rFonts w:ascii="Arial" w:hAnsi="Arial"/>
        </w:rPr>
        <w:t xml:space="preserve"> </w:t>
      </w:r>
      <w:r>
        <w:rPr>
          <w:rFonts w:ascii="Arial" w:hAnsi="Arial"/>
        </w:rPr>
        <w:t>процессов</w:t>
      </w:r>
      <w:proofErr w:type="gramEnd"/>
      <w:r>
        <w:rPr>
          <w:rFonts w:ascii="Arial" w:hAnsi="Arial"/>
        </w:rPr>
        <w:t xml:space="preserve"> Российской Федерации;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- методы планирования при проведении закупок;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- порядок осуществления подготовки и размещения в единой информационной системе извещений об осуществлении закупок, документации о закупках и проектов контрактов, подготовки и направления приглашений принять участие в определении поставщиков (подрядчиков, исполнителей) закрытыми способами;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- порядок осуществления закупок, в том числе заключения контрактов;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- критерии оценки заявок на участие в конкурсе, сравнительный анализ методов оценки заявок на участие в конкурсе;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- эффективность размещения заказов для государственных и муниципальных </w:t>
      </w:r>
      <w:r>
        <w:rPr>
          <w:rFonts w:ascii="Arial" w:hAnsi="Arial"/>
        </w:rPr>
        <w:lastRenderedPageBreak/>
        <w:t>нужд;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proofErr w:type="gramStart"/>
      <w:r>
        <w:rPr>
          <w:rFonts w:ascii="Arial" w:hAnsi="Arial"/>
        </w:rPr>
        <w:t>контроль за</w:t>
      </w:r>
      <w:proofErr w:type="gramEnd"/>
      <w:r>
        <w:rPr>
          <w:rFonts w:ascii="Arial" w:hAnsi="Arial"/>
        </w:rPr>
        <w:t xml:space="preserve"> соблюдением законодательства Российской Федерации о размещении государственных и муниципальных заказов;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- меры ответственности за нарушения при размещении и исполнении заказов на поставки товаров, выполнение работ, оказание услуг для государственных и муниципальных нужд;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- обеспечение защиты прав и интересов участников размещения заказов, процедуру обжалования;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- информационное обеспечение государственных и муниципальных заказов;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- основы трудового законодательства Российской Федерации;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- правила и нормы охраны труда, техники безопасности.</w:t>
      </w:r>
    </w:p>
    <w:p w:rsidR="0072790B" w:rsidRDefault="0072790B">
      <w:pPr>
        <w:ind w:firstLine="720"/>
        <w:jc w:val="both"/>
        <w:rPr>
          <w:rFonts w:ascii="Arial" w:hAnsi="Arial"/>
        </w:rPr>
      </w:pPr>
    </w:p>
    <w:p w:rsidR="0072790B" w:rsidRDefault="009731E4">
      <w:pPr>
        <w:ind w:firstLine="720"/>
        <w:jc w:val="both"/>
        <w:rPr>
          <w:rFonts w:ascii="Arial" w:hAnsi="Arial"/>
        </w:rPr>
      </w:pPr>
      <w:bookmarkStart w:id="2" w:name="sub_2"/>
      <w:r>
        <w:rPr>
          <w:rFonts w:ascii="Arial" w:hAnsi="Arial"/>
          <w:b/>
          <w:color w:val="26282F"/>
        </w:rPr>
        <w:t>2. Должностные обязанности</w:t>
      </w:r>
    </w:p>
    <w:bookmarkEnd w:id="2"/>
    <w:p w:rsidR="0072790B" w:rsidRDefault="0072790B">
      <w:pPr>
        <w:ind w:firstLine="720"/>
        <w:jc w:val="both"/>
        <w:rPr>
          <w:rFonts w:ascii="Arial" w:hAnsi="Arial"/>
        </w:rPr>
      </w:pP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На контрактного управляющего возлагаются следующие должностные обязанности: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2.1. Разработка плана закупок.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2.2. Осуществление подготовки изменений для внесения в план закупок.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2.3. Размещение в единой информационной системе плана закупок и внесение в него изменений.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2.4. Разработка плана-графика.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2.5. Осуществление подготовки изменений для внесения в план-график.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2.6. Размещение в единой информационной системе плана-графика и внесенных в него изменений.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2.7. Определение и обоснование начальной (максимальной) цены контракта.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2.8. Осуществление подготовки и размещение в единой информационной системе извещений об осуществлении закупок.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2.9. Осуществление подготовки и размещение в единой информационной системе документации о закупках и проектов контрактов.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2.10. Осуществление подготовки и направление приглашений принять участие в определении поставщиков (подрядчиков, исполнителей) закрытыми способами.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2.11. Обеспечение осуществления закупок, в том числе заключение контрактов.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2.12. Участие в рассмотрении дел об обжаловании результатов определения поставщиков (подрядчиков, исполнителей).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2.13. Осуществление подготовки материалов для выполнения претензионной работы.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2.14. Организация в случае необходимости на стадии планирования закупок консультаций с поставщиками (подрядчиками, исполнителями), участие в таких консультациях в целях определения состояния конкурентной среды на соответствующих рынках товаров, работ, услуг, определение наилучших технологий и других решений для обеспечения государственных и муниципальных нужд.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2.15. При необходимости привлечение к своей работе экспертов, экспертных организаций в соответствии с требованиями, предусмотренными Федеральным законом от 5 апреля 2013 г. № 44-ФЗ "О контрактной системе в сфере закупок товаров, работ, услуг для обеспечения государственных и муниципальных нужд" и иными нормативными правовыми актами.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2.16. Поддержание уровня квалификации, необходимой для исполнения своих должностных обязанностей.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2.17. Исполнение иных обязанностей, предусмотренных Федеральным законом от 5 апреля 2013 г. № 44-ФЗ "О контрактной системе в сфере закупок товаров, работ, услуг </w:t>
      </w:r>
      <w:r>
        <w:rPr>
          <w:rFonts w:ascii="Arial" w:hAnsi="Arial"/>
        </w:rPr>
        <w:lastRenderedPageBreak/>
        <w:t>для обеспечения государственных и муниципальных нужд".</w:t>
      </w:r>
    </w:p>
    <w:p w:rsidR="0072790B" w:rsidRDefault="0072790B">
      <w:pPr>
        <w:ind w:firstLine="720"/>
        <w:jc w:val="both"/>
        <w:rPr>
          <w:rFonts w:ascii="Arial" w:hAnsi="Arial"/>
        </w:rPr>
      </w:pPr>
    </w:p>
    <w:p w:rsidR="0072790B" w:rsidRDefault="009731E4">
      <w:pPr>
        <w:ind w:firstLine="720"/>
        <w:jc w:val="both"/>
        <w:rPr>
          <w:rFonts w:ascii="Arial" w:hAnsi="Arial"/>
        </w:rPr>
      </w:pPr>
      <w:bookmarkStart w:id="3" w:name="sub_3"/>
      <w:r>
        <w:rPr>
          <w:rFonts w:ascii="Arial" w:hAnsi="Arial"/>
          <w:b/>
          <w:color w:val="26282F"/>
        </w:rPr>
        <w:t>3. Права</w:t>
      </w:r>
    </w:p>
    <w:bookmarkEnd w:id="3"/>
    <w:p w:rsidR="0072790B" w:rsidRDefault="0072790B">
      <w:pPr>
        <w:ind w:firstLine="720"/>
        <w:jc w:val="both"/>
        <w:rPr>
          <w:rFonts w:ascii="Arial" w:hAnsi="Arial"/>
        </w:rPr>
      </w:pP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Контрактный управляющий имеет право: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3.1. На все предусмотренные законодательством социальные гарантии.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3.2. Вносить предложения вышестоящему руководству по совершенствованию своей работы.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3.3. Требовать от руководства организации оказания содействия в исполнении своих профессиональных обязанностей и осуществлении прав.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3.4. Получать информацию и документы, необходимые для выполнения своих должностных обязанностей.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3.5. Повышать свою профессиональную квалификацию.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3.6</w:t>
      </w:r>
      <w:r w:rsidRPr="006A21AF">
        <w:rPr>
          <w:rFonts w:ascii="Arial" w:hAnsi="Arial"/>
        </w:rPr>
        <w:t>. Иные права, предусмотренные трудовым законодательством.</w:t>
      </w:r>
    </w:p>
    <w:p w:rsidR="0072790B" w:rsidRDefault="0072790B">
      <w:pPr>
        <w:ind w:firstLine="720"/>
        <w:jc w:val="both"/>
        <w:rPr>
          <w:rFonts w:ascii="Arial" w:hAnsi="Arial"/>
        </w:rPr>
      </w:pPr>
    </w:p>
    <w:p w:rsidR="0072790B" w:rsidRDefault="009731E4">
      <w:pPr>
        <w:ind w:firstLine="720"/>
        <w:jc w:val="both"/>
        <w:rPr>
          <w:rFonts w:ascii="Arial" w:hAnsi="Arial"/>
        </w:rPr>
      </w:pPr>
      <w:bookmarkStart w:id="4" w:name="sub_4"/>
      <w:r>
        <w:rPr>
          <w:rFonts w:ascii="Arial" w:hAnsi="Arial"/>
          <w:b/>
        </w:rPr>
        <w:t>4. Ответственность</w:t>
      </w:r>
    </w:p>
    <w:bookmarkEnd w:id="4"/>
    <w:p w:rsidR="0072790B" w:rsidRDefault="0072790B">
      <w:pPr>
        <w:ind w:firstLine="720"/>
        <w:jc w:val="both"/>
        <w:rPr>
          <w:rFonts w:ascii="Arial" w:hAnsi="Arial"/>
        </w:rPr>
      </w:pP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Контрактный управляющий несет ответственность: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4.1. За неисполнение или ненадлежащее 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РФ.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4.2. За причинение материального ущерба работодателю - в пределах, определенных действующим трудовым и гражданским законодательством РФ.</w:t>
      </w: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4.3. За правонарушения, совершенные в процессе осуществления своей деятельности, - в пределах, определенных действующим административным, уголовным, гражданским законодательством РФ.</w:t>
      </w:r>
    </w:p>
    <w:p w:rsidR="0072790B" w:rsidRDefault="0072790B">
      <w:pPr>
        <w:ind w:firstLine="720"/>
        <w:jc w:val="both"/>
        <w:rPr>
          <w:rFonts w:ascii="Arial" w:hAnsi="Arial"/>
        </w:rPr>
      </w:pP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Должностная инструкция разработана в соответствии с </w:t>
      </w:r>
      <w:r w:rsidR="006A21AF">
        <w:rPr>
          <w:rFonts w:ascii="Arial" w:hAnsi="Arial"/>
        </w:rPr>
        <w:t xml:space="preserve">постановлением администрации сельского поселения Абашево № </w:t>
      </w:r>
      <w:proofErr w:type="gramStart"/>
      <w:r w:rsidR="006A21AF">
        <w:rPr>
          <w:rFonts w:ascii="Arial" w:hAnsi="Arial"/>
        </w:rPr>
        <w:t>3</w:t>
      </w:r>
      <w:proofErr w:type="gramEnd"/>
      <w:r w:rsidR="006A21AF">
        <w:rPr>
          <w:rFonts w:ascii="Arial" w:hAnsi="Arial"/>
        </w:rPr>
        <w:t xml:space="preserve"> а от 31.03.2014 г.</w:t>
      </w:r>
    </w:p>
    <w:p w:rsidR="0072790B" w:rsidRDefault="0072790B">
      <w:pPr>
        <w:ind w:firstLine="720"/>
        <w:jc w:val="both"/>
        <w:rPr>
          <w:rFonts w:ascii="Arial" w:hAnsi="Arial"/>
        </w:rPr>
      </w:pPr>
    </w:p>
    <w:p w:rsidR="0072790B" w:rsidRDefault="00664E62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Глава сельского поселения</w:t>
      </w:r>
      <w:r w:rsidR="006A21AF">
        <w:rPr>
          <w:rFonts w:ascii="Arial" w:hAnsi="Arial"/>
        </w:rPr>
        <w:t xml:space="preserve"> Абашево</w:t>
      </w:r>
    </w:p>
    <w:p w:rsidR="00664E62" w:rsidRDefault="00664E62">
      <w:pPr>
        <w:ind w:firstLine="720"/>
        <w:jc w:val="both"/>
        <w:rPr>
          <w:rFonts w:ascii="Arial" w:hAnsi="Arial"/>
        </w:rPr>
      </w:pPr>
    </w:p>
    <w:p w:rsidR="00664E62" w:rsidRDefault="00664E62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________________</w:t>
      </w:r>
      <w:bookmarkStart w:id="5" w:name="_GoBack"/>
      <w:bookmarkEnd w:id="5"/>
      <w:r w:rsidR="006A21AF">
        <w:rPr>
          <w:rFonts w:ascii="Arial" w:hAnsi="Arial"/>
        </w:rPr>
        <w:t>Г.А. Шабавнина</w:t>
      </w:r>
    </w:p>
    <w:p w:rsidR="00664E62" w:rsidRDefault="00664E62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«_____» _________________ 2014г.</w:t>
      </w:r>
    </w:p>
    <w:p w:rsidR="0072790B" w:rsidRDefault="0072790B">
      <w:pPr>
        <w:ind w:firstLine="720"/>
        <w:jc w:val="both"/>
        <w:rPr>
          <w:rFonts w:ascii="Arial" w:hAnsi="Arial"/>
        </w:rPr>
      </w:pPr>
    </w:p>
    <w:p w:rsidR="008903A1" w:rsidRDefault="008903A1">
      <w:pPr>
        <w:ind w:firstLine="720"/>
        <w:jc w:val="both"/>
        <w:rPr>
          <w:rFonts w:ascii="Arial" w:hAnsi="Arial"/>
        </w:rPr>
      </w:pPr>
    </w:p>
    <w:p w:rsidR="008903A1" w:rsidRDefault="008903A1">
      <w:pPr>
        <w:ind w:firstLine="720"/>
        <w:jc w:val="both"/>
        <w:rPr>
          <w:rFonts w:ascii="Arial" w:hAnsi="Arial"/>
        </w:rPr>
      </w:pPr>
    </w:p>
    <w:p w:rsidR="0072790B" w:rsidRDefault="009731E4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С инструкцией </w:t>
      </w:r>
      <w:proofErr w:type="gramStart"/>
      <w:r>
        <w:rPr>
          <w:rFonts w:ascii="Arial" w:hAnsi="Arial"/>
        </w:rPr>
        <w:t>ознакомлен</w:t>
      </w:r>
      <w:proofErr w:type="gramEnd"/>
      <w:r>
        <w:rPr>
          <w:rFonts w:ascii="Arial" w:hAnsi="Arial"/>
        </w:rPr>
        <w:t>:</w:t>
      </w:r>
    </w:p>
    <w:p w:rsidR="0072790B" w:rsidRDefault="008903A1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________________ Е.С. Жихарева</w:t>
      </w:r>
    </w:p>
    <w:p w:rsidR="008903A1" w:rsidRDefault="008903A1" w:rsidP="008903A1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«_____» _________________ 2014г.</w:t>
      </w:r>
    </w:p>
    <w:p w:rsidR="008903A1" w:rsidRDefault="008903A1">
      <w:pPr>
        <w:ind w:firstLine="720"/>
        <w:jc w:val="both"/>
        <w:rPr>
          <w:rFonts w:ascii="Arial" w:hAnsi="Arial"/>
        </w:rPr>
      </w:pPr>
    </w:p>
    <w:sectPr w:rsidR="008903A1" w:rsidSect="0072790B">
      <w:pgSz w:w="11906" w:h="16800"/>
      <w:pgMar w:top="1440" w:right="800" w:bottom="1440" w:left="1100" w:header="720" w:footer="720" w:gutter="0"/>
      <w:cols w:space="72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6689C"/>
    <w:rsid w:val="00664E62"/>
    <w:rsid w:val="006A21AF"/>
    <w:rsid w:val="0072790B"/>
    <w:rsid w:val="008903A1"/>
    <w:rsid w:val="0095439E"/>
    <w:rsid w:val="009731E4"/>
    <w:rsid w:val="009B2B00"/>
    <w:rsid w:val="00C135B9"/>
    <w:rsid w:val="00C6689C"/>
    <w:rsid w:val="00DD2D9A"/>
    <w:rsid w:val="00E01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90B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2790B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72790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72790B"/>
    <w:pPr>
      <w:spacing w:after="120"/>
    </w:pPr>
  </w:style>
  <w:style w:type="paragraph" w:styleId="a6">
    <w:name w:val="List"/>
    <w:basedOn w:val="a5"/>
    <w:rsid w:val="0072790B"/>
  </w:style>
  <w:style w:type="paragraph" w:styleId="a7">
    <w:name w:val="caption"/>
    <w:basedOn w:val="a"/>
    <w:qFormat/>
    <w:rsid w:val="0072790B"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rsid w:val="0072790B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1</cp:lastModifiedBy>
  <cp:revision>8</cp:revision>
  <cp:lastPrinted>2016-05-04T09:19:00Z</cp:lastPrinted>
  <dcterms:created xsi:type="dcterms:W3CDTF">2014-02-24T10:37:00Z</dcterms:created>
  <dcterms:modified xsi:type="dcterms:W3CDTF">2016-05-04T09:19:00Z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