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65" w:rsidRDefault="002B7E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865" w:rsidRDefault="00296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865" w:rsidRDefault="002B7E7E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296865" w:rsidRDefault="002B7E7E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25 июня 2019</w:t>
      </w:r>
    </w:p>
    <w:p w:rsidR="00296865" w:rsidRDefault="00296865">
      <w:pPr>
        <w:spacing w:after="0"/>
        <w:jc w:val="right"/>
        <w:rPr>
          <w:rFonts w:ascii="Segoe UI" w:hAnsi="Segoe UI" w:cs="Segoe UI"/>
          <w:b/>
          <w:sz w:val="24"/>
          <w:szCs w:val="24"/>
        </w:rPr>
      </w:pPr>
    </w:p>
    <w:p w:rsidR="00296865" w:rsidRDefault="002B7E7E">
      <w:pPr>
        <w:spacing w:after="0"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Самарской области застройщики уже работают </w:t>
      </w:r>
    </w:p>
    <w:p w:rsidR="00296865" w:rsidRDefault="002B7E7E">
      <w:pPr>
        <w:spacing w:after="0" w:line="360" w:lineRule="auto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с использованием </w:t>
      </w:r>
      <w:proofErr w:type="spellStart"/>
      <w:r>
        <w:rPr>
          <w:rFonts w:ascii="Segoe UI" w:hAnsi="Segoe UI" w:cs="Segoe UI"/>
          <w:b/>
          <w:sz w:val="28"/>
          <w:szCs w:val="28"/>
        </w:rPr>
        <w:t>эскроу</w:t>
      </w:r>
      <w:proofErr w:type="spellEnd"/>
      <w:r>
        <w:rPr>
          <w:rFonts w:ascii="Segoe UI" w:hAnsi="Segoe UI" w:cs="Segoe UI"/>
          <w:b/>
          <w:sz w:val="28"/>
          <w:szCs w:val="28"/>
        </w:rPr>
        <w:t>-счетов</w:t>
      </w:r>
    </w:p>
    <w:p w:rsidR="00296865" w:rsidRDefault="002B7E7E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Строительные компании нашего региона по-разному отреагировали на новеллы законодательства о введении счетов-</w:t>
      </w:r>
      <w:proofErr w:type="spellStart"/>
      <w:r>
        <w:rPr>
          <w:rFonts w:ascii="Segoe UI" w:hAnsi="Segoe UI" w:cs="Segoe UI"/>
          <w:sz w:val="24"/>
          <w:szCs w:val="24"/>
        </w:rPr>
        <w:t>эскроу</w:t>
      </w:r>
      <w:proofErr w:type="spellEnd"/>
      <w:r>
        <w:rPr>
          <w:rFonts w:ascii="Segoe UI" w:hAnsi="Segoe UI" w:cs="Segoe UI"/>
          <w:sz w:val="24"/>
          <w:szCs w:val="24"/>
        </w:rPr>
        <w:t xml:space="preserve"> для долевого строительства. Одни делают все возможное, чтобы работать по старым правилам, другие активно осваивают новую технологию. Что касается дольщиков, то Управление Росреестра по Самарской области рекомендует им оставаться бдительными, и изучать дев</w:t>
      </w:r>
      <w:r>
        <w:rPr>
          <w:rFonts w:ascii="Segoe UI" w:hAnsi="Segoe UI" w:cs="Segoe UI"/>
          <w:sz w:val="24"/>
          <w:szCs w:val="24"/>
        </w:rPr>
        <w:t xml:space="preserve">елопера даже при покупке недвижимости с использованием счетов </w:t>
      </w:r>
      <w:proofErr w:type="spellStart"/>
      <w:r>
        <w:rPr>
          <w:rFonts w:ascii="Segoe UI" w:hAnsi="Segoe UI" w:cs="Segoe UI"/>
          <w:sz w:val="24"/>
          <w:szCs w:val="24"/>
        </w:rPr>
        <w:t>эскроу</w:t>
      </w:r>
      <w:proofErr w:type="spellEnd"/>
      <w:r>
        <w:rPr>
          <w:rFonts w:ascii="Segoe UI" w:hAnsi="Segoe UI" w:cs="Segoe UI"/>
          <w:sz w:val="24"/>
          <w:szCs w:val="24"/>
        </w:rPr>
        <w:t xml:space="preserve">. </w:t>
      </w:r>
    </w:p>
    <w:p w:rsidR="00296865" w:rsidRDefault="002B7E7E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 1 июля этого года строительные компании, привлекающие средства граждан, обязаны перейти на технологию долевого строительства жилья с применением </w:t>
      </w:r>
      <w:proofErr w:type="spellStart"/>
      <w:r>
        <w:rPr>
          <w:rFonts w:ascii="Segoe UI" w:hAnsi="Segoe UI" w:cs="Segoe UI"/>
          <w:sz w:val="24"/>
          <w:szCs w:val="24"/>
        </w:rPr>
        <w:t>эскроу</w:t>
      </w:r>
      <w:proofErr w:type="spellEnd"/>
      <w:r>
        <w:rPr>
          <w:rFonts w:ascii="Segoe UI" w:hAnsi="Segoe UI" w:cs="Segoe UI"/>
          <w:sz w:val="24"/>
          <w:szCs w:val="24"/>
        </w:rPr>
        <w:t>-счетов. Вместе с тем для ряда п</w:t>
      </w:r>
      <w:r>
        <w:rPr>
          <w:rFonts w:ascii="Segoe UI" w:hAnsi="Segoe UI" w:cs="Segoe UI"/>
          <w:sz w:val="24"/>
          <w:szCs w:val="24"/>
        </w:rPr>
        <w:t>роектов будут сделаны исключения, и они смогут работать по старой схеме. Это касается компаний, готовность объектов которых составляет не менее 30% и которые продали по договорам участия не менее 10% площадей.</w:t>
      </w:r>
    </w:p>
    <w:p w:rsidR="00296865" w:rsidRDefault="002B7E7E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Управление Росреестра по Самарской области кон</w:t>
      </w:r>
      <w:r>
        <w:rPr>
          <w:rFonts w:ascii="Segoe UI" w:hAnsi="Segoe UI" w:cs="Segoe UI"/>
          <w:sz w:val="24"/>
          <w:szCs w:val="24"/>
        </w:rPr>
        <w:t>статирует: ряд строительных компаний в нашей губернии стремятся обеспечить себе право работать по старой схеме. «За последние три недели услуга по регистрации договоров участия в долевом строительстве стала еще более востребована, - делится наблюдением нач</w:t>
      </w:r>
      <w:r>
        <w:rPr>
          <w:rFonts w:ascii="Segoe UI" w:hAnsi="Segoe UI" w:cs="Segoe UI"/>
          <w:sz w:val="24"/>
          <w:szCs w:val="24"/>
        </w:rPr>
        <w:t xml:space="preserve">альник отдела регистрации долевого участия в строительстве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Сергей Лазарев</w:t>
      </w:r>
      <w:r>
        <w:rPr>
          <w:rFonts w:ascii="Segoe UI" w:hAnsi="Segoe UI" w:cs="Segoe UI"/>
          <w:sz w:val="24"/>
          <w:szCs w:val="24"/>
        </w:rPr>
        <w:t xml:space="preserve">. – Документы поступают целыми коробками, а в одном заявлении зачастую </w:t>
      </w:r>
      <w:r>
        <w:rPr>
          <w:rFonts w:ascii="Segoe UI" w:hAnsi="Segoe UI" w:cs="Segoe UI"/>
          <w:sz w:val="24"/>
          <w:szCs w:val="24"/>
        </w:rPr>
        <w:lastRenderedPageBreak/>
        <w:t>содержится по 20-50 договоров участия в долевом строительстве». Таким</w:t>
      </w:r>
      <w:r>
        <w:rPr>
          <w:rFonts w:ascii="Segoe UI" w:hAnsi="Segoe UI" w:cs="Segoe UI"/>
          <w:sz w:val="24"/>
          <w:szCs w:val="24"/>
        </w:rPr>
        <w:t xml:space="preserve"> образом застройщики стараются набрать 10% зарегистрированной площади в объекте. Дольщикам, которые запланируют покупку в таком здании, стоит помнить, что в списке документов о деятельности компании, которые им стоит посмотреть на сайте </w:t>
      </w:r>
      <w:proofErr w:type="spellStart"/>
      <w:r>
        <w:rPr>
          <w:rFonts w:ascii="Segoe UI" w:hAnsi="Segoe UI" w:cs="Segoe UI"/>
          <w:sz w:val="24"/>
          <w:szCs w:val="24"/>
        </w:rPr>
        <w:t>дом.рф</w:t>
      </w:r>
      <w:proofErr w:type="spellEnd"/>
      <w:r>
        <w:rPr>
          <w:rFonts w:ascii="Segoe UI" w:hAnsi="Segoe UI" w:cs="Segoe UI"/>
          <w:sz w:val="24"/>
          <w:szCs w:val="24"/>
        </w:rPr>
        <w:t>, теперь долж</w:t>
      </w:r>
      <w:r>
        <w:rPr>
          <w:rFonts w:ascii="Segoe UI" w:hAnsi="Segoe UI" w:cs="Segoe UI"/>
          <w:sz w:val="24"/>
          <w:szCs w:val="24"/>
        </w:rPr>
        <w:t xml:space="preserve">но быть еще и заключение министерства строительства Самарской области о степени готовности объекта.  </w:t>
      </w:r>
    </w:p>
    <w:p w:rsidR="00296865" w:rsidRDefault="002B7E7E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Вместе с тем в Самарской области есть компании, которые перешли на технологию работы с использованием счетов-</w:t>
      </w:r>
      <w:proofErr w:type="spellStart"/>
      <w:r>
        <w:rPr>
          <w:rFonts w:ascii="Segoe UI" w:hAnsi="Segoe UI" w:cs="Segoe UI"/>
          <w:sz w:val="24"/>
          <w:szCs w:val="24"/>
        </w:rPr>
        <w:t>эскроу</w:t>
      </w:r>
      <w:proofErr w:type="spellEnd"/>
      <w:r>
        <w:rPr>
          <w:rFonts w:ascii="Segoe UI" w:hAnsi="Segoe UI" w:cs="Segoe UI"/>
          <w:sz w:val="24"/>
          <w:szCs w:val="24"/>
        </w:rPr>
        <w:t xml:space="preserve"> уже в прошлом году. Напомним, что это </w:t>
      </w:r>
      <w:r>
        <w:rPr>
          <w:rFonts w:ascii="Segoe UI" w:hAnsi="Segoe UI" w:cs="Segoe UI"/>
          <w:sz w:val="24"/>
          <w:szCs w:val="24"/>
        </w:rPr>
        <w:t xml:space="preserve">предусматривает использование застройщиком только собственных средств или кредитов. Деньги дольщиков при этом ожидают компанию на специальном сберегательном счете в банке.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И только когда здание будет вводиться в эксплуатацию, и покупатели начнут оформлять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квартиры в собственность, банк переведет средства с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эскроу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-счетов застройщику.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«В 2018 году договоров, заключенных с использованием счетов </w:t>
      </w:r>
      <w:proofErr w:type="spellStart"/>
      <w:r>
        <w:rPr>
          <w:rFonts w:ascii="Segoe UI" w:hAnsi="Segoe UI" w:cs="Segoe UI"/>
          <w:sz w:val="24"/>
          <w:szCs w:val="24"/>
        </w:rPr>
        <w:t>эскроу</w:t>
      </w:r>
      <w:proofErr w:type="spellEnd"/>
      <w:r>
        <w:rPr>
          <w:rFonts w:ascii="Segoe UI" w:hAnsi="Segoe UI" w:cs="Segoe UI"/>
          <w:sz w:val="24"/>
          <w:szCs w:val="24"/>
        </w:rPr>
        <w:t xml:space="preserve"> было 16 за весь год, - констатирует Сергей Лазарев. – В этом году их значительно больше: только за пять месяце</w:t>
      </w:r>
      <w:r>
        <w:rPr>
          <w:rFonts w:ascii="Segoe UI" w:hAnsi="Segoe UI" w:cs="Segoe UI"/>
          <w:sz w:val="24"/>
          <w:szCs w:val="24"/>
        </w:rPr>
        <w:t xml:space="preserve">в 2019 года таких договоров уже 42».  </w:t>
      </w:r>
    </w:p>
    <w:p w:rsidR="00296865" w:rsidRDefault="002B7E7E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Управлении Росреестра отметили, что технология </w:t>
      </w:r>
      <w:proofErr w:type="spellStart"/>
      <w:r>
        <w:rPr>
          <w:rFonts w:ascii="Segoe UI" w:hAnsi="Segoe UI" w:cs="Segoe UI"/>
          <w:sz w:val="24"/>
          <w:szCs w:val="24"/>
        </w:rPr>
        <w:t>эскроу</w:t>
      </w:r>
      <w:proofErr w:type="spellEnd"/>
      <w:r>
        <w:rPr>
          <w:rFonts w:ascii="Segoe UI" w:hAnsi="Segoe UI" w:cs="Segoe UI"/>
          <w:sz w:val="24"/>
          <w:szCs w:val="24"/>
        </w:rPr>
        <w:t xml:space="preserve">-счетов максимально защищает права дольщиков. При этом прежде чем покупать недвижимость ведомство рекомендует обратиться к сайту </w:t>
      </w:r>
      <w:proofErr w:type="spellStart"/>
      <w:r>
        <w:rPr>
          <w:rFonts w:ascii="Segoe UI" w:hAnsi="Segoe UI" w:cs="Segoe UI"/>
          <w:sz w:val="24"/>
          <w:szCs w:val="24"/>
        </w:rPr>
        <w:t>дом.рф</w:t>
      </w:r>
      <w:proofErr w:type="spellEnd"/>
      <w:r>
        <w:rPr>
          <w:rFonts w:ascii="Segoe UI" w:hAnsi="Segoe UI" w:cs="Segoe UI"/>
          <w:sz w:val="24"/>
          <w:szCs w:val="24"/>
        </w:rPr>
        <w:t xml:space="preserve"> и побольше узнать о застро</w:t>
      </w:r>
      <w:r>
        <w:rPr>
          <w:rFonts w:ascii="Segoe UI" w:hAnsi="Segoe UI" w:cs="Segoe UI"/>
          <w:sz w:val="24"/>
          <w:szCs w:val="24"/>
        </w:rPr>
        <w:t xml:space="preserve">йщике и его деятельности. «Это необязательно, однако совершая крупную покупку, важно знать, с какой организацией покупатель планирует сотрудничать», - говорит Сергей Лазарев. </w:t>
      </w:r>
    </w:p>
    <w:p w:rsidR="00296865" w:rsidRDefault="00296865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296865" w:rsidRDefault="00296865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296865" w:rsidRDefault="0029686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296865" w:rsidRDefault="00296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6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65"/>
    <w:rsid w:val="00296865"/>
    <w:rsid w:val="002B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89CCC-A3CC-48E9-AD37-E35486DF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57</cp:revision>
  <cp:lastPrinted>2019-06-24T12:24:00Z</cp:lastPrinted>
  <dcterms:created xsi:type="dcterms:W3CDTF">2019-06-24T11:29:00Z</dcterms:created>
  <dcterms:modified xsi:type="dcterms:W3CDTF">2019-06-25T07:40:00Z</dcterms:modified>
</cp:coreProperties>
</file>