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СОБРАНИЕ ПРЕДСТАВИТЕЛЕЙ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поселения </w:t>
      </w:r>
      <w:r w:rsidR="00B57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Абашево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Хворостянский</w:t>
      </w:r>
      <w:proofErr w:type="spellEnd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Самарской области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035" w:rsidRPr="00881035" w:rsidRDefault="00B57A48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445599, с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 ,1 Телефон 88467795589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881035" w:rsidRPr="00881035" w:rsidRDefault="00543643" w:rsidP="00543643">
      <w:pPr>
        <w:tabs>
          <w:tab w:val="left" w:pos="8100"/>
        </w:tabs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ab/>
        <w:t>ПРОЕКТ</w:t>
      </w:r>
      <w:bookmarkStart w:id="0" w:name="_GoBack"/>
      <w:bookmarkEnd w:id="0"/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РЕШЕНИЕ</w:t>
      </w: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881035" w:rsidRDefault="00881035" w:rsidP="00881035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>«</w:t>
      </w:r>
      <w:r w:rsidR="00543643">
        <w:rPr>
          <w:rFonts w:ascii="Times New Roman" w:eastAsia="MS ??" w:hAnsi="Times New Roman" w:cs="Times New Roman"/>
          <w:sz w:val="28"/>
          <w:szCs w:val="28"/>
          <w:lang w:eastAsia="ru-RU"/>
        </w:rPr>
        <w:t>____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» </w:t>
      </w:r>
      <w:r w:rsidR="00543643">
        <w:rPr>
          <w:rFonts w:ascii="Times New Roman" w:eastAsia="MS ??" w:hAnsi="Times New Roman" w:cs="Times New Roman"/>
          <w:sz w:val="28"/>
          <w:szCs w:val="28"/>
          <w:lang w:eastAsia="ru-RU"/>
        </w:rPr>
        <w:t>________</w:t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2019 г.</w:t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ab/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ab/>
        <w:t xml:space="preserve">                                               № 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</w:t>
      </w:r>
      <w:r w:rsidR="00543643">
        <w:rPr>
          <w:rFonts w:ascii="Times New Roman" w:eastAsia="MS ??" w:hAnsi="Times New Roman" w:cs="Times New Roman"/>
          <w:sz w:val="28"/>
          <w:szCs w:val="28"/>
          <w:lang w:eastAsia="ru-RU"/>
        </w:rPr>
        <w:t>_____</w:t>
      </w:r>
    </w:p>
    <w:p w:rsidR="00881035" w:rsidRPr="00881035" w:rsidRDefault="00881035" w:rsidP="00881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C31410" w:rsidRDefault="00881035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881035" w:rsidRDefault="00881035">
      <w:pPr>
        <w:rPr>
          <w:rFonts w:ascii="Times New Roman" w:hAnsi="Times New Roman" w:cs="Times New Roman"/>
          <w:sz w:val="24"/>
          <w:szCs w:val="24"/>
        </w:rPr>
      </w:pPr>
    </w:p>
    <w:p w:rsidR="00881035" w:rsidRDefault="00881035" w:rsidP="00881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Правила благоустройства  </w:t>
      </w:r>
      <w:r w:rsidR="004D4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</w:p>
    <w:p w:rsidR="00881035" w:rsidRDefault="00881035" w:rsidP="008810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035" w:rsidRDefault="00881035" w:rsidP="0088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Законом Самарской области «О порядке определения границ прилегающих территорий для целей благоустройства в Самарской области» от 13.06.2018 г. №48-ГД </w:t>
      </w:r>
      <w:r w:rsidR="004D405E">
        <w:rPr>
          <w:rFonts w:ascii="Times New Roman" w:hAnsi="Times New Roman" w:cs="Times New Roman"/>
          <w:sz w:val="24"/>
          <w:szCs w:val="24"/>
        </w:rPr>
        <w:t>(вступивше</w:t>
      </w:r>
      <w:r>
        <w:rPr>
          <w:rFonts w:ascii="Times New Roman" w:hAnsi="Times New Roman" w:cs="Times New Roman"/>
          <w:sz w:val="24"/>
          <w:szCs w:val="24"/>
        </w:rPr>
        <w:t>м в силу</w:t>
      </w:r>
      <w:r w:rsidR="004D405E">
        <w:rPr>
          <w:rFonts w:ascii="Times New Roman" w:hAnsi="Times New Roman" w:cs="Times New Roman"/>
          <w:sz w:val="24"/>
          <w:szCs w:val="24"/>
        </w:rPr>
        <w:t xml:space="preserve"> 28.06.2018г.), руководствуясь У</w:t>
      </w:r>
      <w:r>
        <w:rPr>
          <w:rFonts w:ascii="Times New Roman" w:hAnsi="Times New Roman" w:cs="Times New Roman"/>
          <w:sz w:val="24"/>
          <w:szCs w:val="24"/>
        </w:rPr>
        <w:t xml:space="preserve">ставом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94A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области, Собрание представителей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</w:t>
      </w:r>
      <w:r w:rsidR="00B57A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ципального района </w:t>
      </w:r>
      <w:proofErr w:type="spellStart"/>
      <w:r w:rsidR="004D405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4D405E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:rsidR="00881035" w:rsidRDefault="00881035" w:rsidP="0088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РЕШИЛО:</w:t>
      </w:r>
    </w:p>
    <w:p w:rsidR="00881035" w:rsidRDefault="00881035" w:rsidP="008810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 территории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утвержденные решением Собрания</w:t>
      </w:r>
      <w:r w:rsidRPr="00881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A4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2172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72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.2017г. </w:t>
      </w:r>
      <w:r w:rsidR="0021724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1724D">
        <w:rPr>
          <w:rFonts w:ascii="Times New Roman" w:hAnsi="Times New Roman" w:cs="Times New Roman"/>
          <w:sz w:val="24"/>
          <w:szCs w:val="24"/>
        </w:rPr>
        <w:t xml:space="preserve">23а </w:t>
      </w:r>
      <w:r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Правила) следующие изменения:</w:t>
      </w:r>
    </w:p>
    <w:p w:rsidR="00881035" w:rsidRDefault="00881035" w:rsidP="003A104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E">
        <w:rPr>
          <w:rFonts w:ascii="Times New Roman" w:hAnsi="Times New Roman" w:cs="Times New Roman"/>
          <w:b/>
          <w:sz w:val="24"/>
          <w:szCs w:val="24"/>
        </w:rPr>
        <w:t xml:space="preserve">Раздел 1 </w:t>
      </w:r>
      <w:r>
        <w:rPr>
          <w:rFonts w:ascii="Times New Roman" w:hAnsi="Times New Roman" w:cs="Times New Roman"/>
          <w:sz w:val="24"/>
          <w:szCs w:val="24"/>
        </w:rPr>
        <w:t>«Общие положения», пункт 1.6 дополнить понятиями и терминами</w:t>
      </w:r>
      <w:r w:rsidR="005C03F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A1043" w:rsidRDefault="003A1043" w:rsidP="003A1043">
      <w:pPr>
        <w:pStyle w:val="a4"/>
      </w:pPr>
      <w:r>
        <w:t>карта-схема прилегающей территории -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3A1043" w:rsidRDefault="003A1043" w:rsidP="003A1043">
      <w:pPr>
        <w:pStyle w:val="a4"/>
      </w:pPr>
      <w:r>
        <w:t>местные условия - природно-климатические, географические, социально-экономические и иные особенности отдельных муниципальных образований;</w:t>
      </w:r>
    </w:p>
    <w:p w:rsidR="003A1043" w:rsidRDefault="003A1043" w:rsidP="003A1043">
      <w:pPr>
        <w:pStyle w:val="a4"/>
      </w:pPr>
      <w:r>
        <w:t>муниципальные образования - городские и сельские поселения, внутригородские районы, городские округа в Самарской области;</w:t>
      </w:r>
    </w:p>
    <w:p w:rsidR="003A1043" w:rsidRDefault="003A1043" w:rsidP="003A1043">
      <w:pPr>
        <w:pStyle w:val="a4"/>
      </w:pPr>
      <w:r>
        <w:t xml:space="preserve">нестационарные объекты - временные сооружения,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</w:t>
      </w:r>
      <w:r>
        <w:lastRenderedPageBreak/>
        <w:t>нестационарные торговые объекты и нестационарные объекты предоставления населению возмездных услуг;</w:t>
      </w:r>
    </w:p>
    <w:p w:rsidR="003A1043" w:rsidRDefault="003A1043" w:rsidP="003A1043">
      <w:pPr>
        <w:pStyle w:val="a4"/>
      </w:pPr>
      <w:r>
        <w:t>объекты благоустройства 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3A1043" w:rsidRDefault="003A1043" w:rsidP="003A1043">
      <w:pPr>
        <w:pStyle w:val="a4"/>
      </w:pPr>
      <w: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и дачных некоммерческих объединений граждан);</w:t>
      </w:r>
    </w:p>
    <w:p w:rsidR="003A1043" w:rsidRDefault="003A1043" w:rsidP="003A1043">
      <w:pPr>
        <w:pStyle w:val="a4"/>
      </w:pPr>
      <w:proofErr w:type="gramStart"/>
      <w: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3A1043" w:rsidRDefault="003A1043" w:rsidP="003A1043">
      <w:pPr>
        <w:pStyle w:val="a4"/>
      </w:pPr>
      <w:r>
        <w:t>3) дворовые территории;</w:t>
      </w:r>
    </w:p>
    <w:p w:rsidR="003A1043" w:rsidRDefault="003A1043" w:rsidP="003A1043">
      <w:pPr>
        <w:pStyle w:val="a4"/>
      </w:pPr>
      <w:r>
        <w:t>4) детские и спортивные площадки;</w:t>
      </w:r>
    </w:p>
    <w:p w:rsidR="003A1043" w:rsidRDefault="003A1043" w:rsidP="003A1043">
      <w:pPr>
        <w:pStyle w:val="a4"/>
      </w:pPr>
      <w:r>
        <w:t>5) площадки для выгула животных;</w:t>
      </w:r>
    </w:p>
    <w:p w:rsidR="003A1043" w:rsidRDefault="003A1043" w:rsidP="003A1043">
      <w:pPr>
        <w:pStyle w:val="a4"/>
      </w:pPr>
      <w:r>
        <w:t>6) парковки (парковочные места);</w:t>
      </w:r>
    </w:p>
    <w:p w:rsidR="003A1043" w:rsidRDefault="003A1043" w:rsidP="003A1043">
      <w:pPr>
        <w:pStyle w:val="a4"/>
      </w:pPr>
      <w:r>
        <w:t>7) парки, скверы, иные зелёные зоны;</w:t>
      </w:r>
    </w:p>
    <w:p w:rsidR="003A1043" w:rsidRDefault="003A1043" w:rsidP="003A1043">
      <w:pPr>
        <w:pStyle w:val="a4"/>
      </w:pPr>
      <w:r>
        <w:t>8) технические и санитарно-защитные зоны;</w:t>
      </w:r>
    </w:p>
    <w:p w:rsidR="003A1043" w:rsidRDefault="003A1043" w:rsidP="003A1043">
      <w:pPr>
        <w:pStyle w:val="a4"/>
      </w:pPr>
      <w:r>
        <w:t>ограждающие устройства - ворота, калитки, шлагбаумы, в том числе автоматические, и декоративные ограждения (заборы);</w:t>
      </w:r>
    </w:p>
    <w:p w:rsidR="003A1043" w:rsidRDefault="003A1043" w:rsidP="003A1043">
      <w:pPr>
        <w:pStyle w:val="a4"/>
      </w:pPr>
      <w: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t>границы</w:t>
      </w:r>
      <w:proofErr w:type="gramEnd"/>
      <w: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3A1043" w:rsidRDefault="003A1043" w:rsidP="003A1043">
      <w:pPr>
        <w:pStyle w:val="a4"/>
      </w:pPr>
      <w:r>
        <w:t>уполномоченные лица -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территорий;</w:t>
      </w:r>
    </w:p>
    <w:p w:rsidR="003A1043" w:rsidRDefault="003A1043" w:rsidP="003A1043">
      <w:pPr>
        <w:pStyle w:val="a4"/>
      </w:pPr>
      <w:r>
        <w:t xml:space="preserve">уполномоченный орган - орган местного самоуправления, определённый правилами благоустройства территории муниципального образования в целях разработки, планирования и систематизации мероприятий по благоустройству, проведения мониторинга и </w:t>
      </w:r>
      <w:proofErr w:type="gramStart"/>
      <w:r>
        <w:t>контроля за</w:t>
      </w:r>
      <w:proofErr w:type="gramEnd"/>
      <w:r>
        <w:t xml:space="preserve"> благоустройством на территории муниципального образования;</w:t>
      </w:r>
    </w:p>
    <w:p w:rsidR="003A1043" w:rsidRDefault="003A1043" w:rsidP="003A1043">
      <w:pPr>
        <w:pStyle w:val="a4"/>
      </w:pPr>
      <w:proofErr w:type="gramStart"/>
      <w: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3A1043" w:rsidRDefault="003A1043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1043" w:rsidRDefault="003A1043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1043" w:rsidRDefault="00D6669E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 </w:t>
      </w:r>
      <w:r w:rsidRPr="004D405E">
        <w:rPr>
          <w:rFonts w:ascii="Times New Roman" w:hAnsi="Times New Roman" w:cs="Times New Roman"/>
          <w:b/>
          <w:sz w:val="24"/>
          <w:szCs w:val="24"/>
        </w:rPr>
        <w:t>Раздел 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40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ребования к объектам, элементам благоустройства и их содержанию» дополнить пунктами следующего содержания: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прилегающих территорий определяются исходя из следующих основных принципов: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У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 местных условий - конкретные требования к границам территорий, прилегающих к зданиям, строениям, сооружениям, земельным участкам, определяются правилами благоустройства территории муниципальных образований в соответствии с настоящим Законом в зависимости от категорий и назначения указанных объектов;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ткрытость и доступность информации в сфере обеспечения благоустройства территории муниципальных образований - возможность беспрепятственного доступа физических и юридических лиц к информации: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объектов и элементов благоустройства;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собственниках и иных законных владельцах зданий, строений, сооружений, земельных участков, а также об уполномоченных лицах.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прилегающих территорий определяются при наличии одного из следующих оснований: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.1.Н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благоустройства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тории сельского поселения 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оснований, предусмотренных </w:t>
      </w:r>
      <w:hyperlink r:id="rId6" w:anchor="block_4" w:history="1">
        <w:r w:rsidR="003A1043" w:rsidRPr="003A1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статьёй 4</w:t>
        </w:r>
      </w:hyperlink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могут быть определены следующие способы установления границ прилегающей территории: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утём определения в метрах расстояния от здания, строения, сооружения, земельного участка или ограждения до границы прилегающей территории с учётом особенностей, предусмотренных </w:t>
      </w:r>
      <w:hyperlink r:id="rId7" w:anchor="block_6" w:history="1">
        <w:r w:rsidR="003A1043" w:rsidRPr="003A1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статьёй 6</w:t>
        </w:r>
      </w:hyperlink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.2.П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- соглашение). В этом случае приложением к соглашению будет являться карта-схема прилегающей территории, а в правилах благоустройства территории муниципального образования должен быть определён порядок заключения соглашений, подготовки и рассмотрения карт-схем, систематизации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карт-схем, а также использования сведений, содержащихся в картах-схемах, в контрольных мероприятиях.</w:t>
      </w:r>
    </w:p>
    <w:p w:rsidR="003A1043" w:rsidRPr="00F42887" w:rsidRDefault="00F42887" w:rsidP="00F4288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Та</w:t>
      </w:r>
      <w:r w:rsidR="003A1043" w:rsidRPr="00F42887">
        <w:rPr>
          <w:rFonts w:ascii="Times New Roman" w:hAnsi="Times New Roman" w:cs="Times New Roman"/>
          <w:sz w:val="24"/>
          <w:szCs w:val="24"/>
        </w:rPr>
        <w:t>кое установление допускается при определении правилами благоустройства территории муниципального образования условий, исключающих одновременное применение указанных способов к одним и тем же зданиям, строениям, сооружениям, земельным участкам.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арта-схема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3A1043" w:rsidRDefault="00D6669E" w:rsidP="004D40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Администрация сельского поселения 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имеющихся у нее сведений о зданиях, строениях, сооружениях, земельных участках, расположенных в муниципальном образовании, вправе самостоятельно направлять собственникам и (или) законным владельцам указанных объектов либо уполномоченным лицам проект соглашения с приложением к нему карты-схемы.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172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определения границ территорий, прилегающих к зданиям, строениям, сооружениям, земельным участкам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Границы территории, прилегающей к земельному участку, границы которого сформированы в соответствии с действующим законодательством, определяются от границ такого земельного участка.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Границы территории, прилегающей к земельному участку, границы которого не сформированы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Границы территории, прилегающей к земельному участку, занятому садоводческими, огородническими и дачными некоммерческими объединениями граждан, определяются от границ земельного участка такого объединения.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3A1043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 w:rsidR="0021724D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24D">
        <w:rPr>
          <w:rFonts w:ascii="Times New Roman" w:hAnsi="Times New Roman" w:cs="Times New Roman"/>
          <w:sz w:val="24"/>
          <w:szCs w:val="24"/>
        </w:rPr>
        <w:t>Вестник</w:t>
      </w:r>
      <w:r>
        <w:rPr>
          <w:rFonts w:ascii="Times New Roman" w:hAnsi="Times New Roman" w:cs="Times New Roman"/>
          <w:sz w:val="24"/>
          <w:szCs w:val="24"/>
        </w:rPr>
        <w:t xml:space="preserve">» и на сайте администрации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 Настоящее Решение вступает в силу со дня официального опубликования.</w:t>
      </w: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094A7B" w:rsidRPr="0021724D" w:rsidRDefault="00B57A48" w:rsidP="0021724D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Абашево</w:t>
      </w:r>
      <w:r w:rsidR="00094A7B" w:rsidRPr="002172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1724D" w:rsidRPr="002172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1724D">
        <w:rPr>
          <w:rFonts w:ascii="Times New Roman" w:hAnsi="Times New Roman" w:cs="Times New Roman"/>
          <w:sz w:val="24"/>
          <w:szCs w:val="24"/>
        </w:rPr>
        <w:tab/>
        <w:t xml:space="preserve">Г.А. </w:t>
      </w:r>
      <w:proofErr w:type="spellStart"/>
      <w:r w:rsidR="0021724D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Председатель Собрания представителей</w:t>
      </w:r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57A48" w:rsidRPr="0021724D">
        <w:rPr>
          <w:rFonts w:ascii="Times New Roman" w:hAnsi="Times New Roman" w:cs="Times New Roman"/>
          <w:sz w:val="24"/>
          <w:szCs w:val="24"/>
        </w:rPr>
        <w:t>Абашево</w:t>
      </w:r>
      <w:r w:rsidRPr="0021724D">
        <w:rPr>
          <w:rFonts w:ascii="Times New Roman" w:hAnsi="Times New Roman" w:cs="Times New Roman"/>
          <w:sz w:val="24"/>
          <w:szCs w:val="24"/>
        </w:rPr>
        <w:t xml:space="preserve">        </w:t>
      </w:r>
      <w:r w:rsidR="0021724D">
        <w:rPr>
          <w:rFonts w:ascii="Times New Roman" w:hAnsi="Times New Roman" w:cs="Times New Roman"/>
          <w:sz w:val="24"/>
          <w:szCs w:val="24"/>
        </w:rPr>
        <w:t xml:space="preserve">                                                  В.А. Щербинин</w:t>
      </w:r>
    </w:p>
    <w:sectPr w:rsidR="00094A7B" w:rsidRPr="0021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C05"/>
    <w:multiLevelType w:val="multilevel"/>
    <w:tmpl w:val="A44EE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F"/>
    <w:rsid w:val="00094A7B"/>
    <w:rsid w:val="0021724D"/>
    <w:rsid w:val="003A1043"/>
    <w:rsid w:val="004D405E"/>
    <w:rsid w:val="00543643"/>
    <w:rsid w:val="005C03F8"/>
    <w:rsid w:val="006E652F"/>
    <w:rsid w:val="00881035"/>
    <w:rsid w:val="00B57A48"/>
    <w:rsid w:val="00C31410"/>
    <w:rsid w:val="00D6669E"/>
    <w:rsid w:val="00F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444862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44862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</cp:lastModifiedBy>
  <cp:revision>8</cp:revision>
  <cp:lastPrinted>2019-02-22T04:22:00Z</cp:lastPrinted>
  <dcterms:created xsi:type="dcterms:W3CDTF">2019-02-21T09:44:00Z</dcterms:created>
  <dcterms:modified xsi:type="dcterms:W3CDTF">2019-05-13T11:28:00Z</dcterms:modified>
</cp:coreProperties>
</file>