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2F2AEC">
          <w:r>
            <w:rPr>
              <w:noProof/>
            </w:rPr>
            <w:pict>
              <v:group id="_x0000_s1026" style="position:absolute;margin-left:6164.7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8499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2F2AEC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720E4D">
        <w:rPr>
          <w:rFonts w:eastAsia="Calibri"/>
          <w:i/>
          <w:color w:val="000000"/>
          <w:sz w:val="28"/>
          <w:szCs w:val="28"/>
        </w:rPr>
        <w:t>21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720E4D">
        <w:rPr>
          <w:rFonts w:eastAsia="Calibri"/>
          <w:i/>
          <w:color w:val="000000"/>
          <w:sz w:val="28"/>
          <w:szCs w:val="28"/>
        </w:rPr>
        <w:t>20</w:t>
      </w:r>
      <w:r>
        <w:rPr>
          <w:rFonts w:eastAsia="Calibri"/>
          <w:i/>
          <w:color w:val="000000"/>
          <w:sz w:val="28"/>
          <w:szCs w:val="28"/>
        </w:rPr>
        <w:t>.</w:t>
      </w:r>
      <w:r w:rsidR="00720E4D">
        <w:rPr>
          <w:rFonts w:eastAsia="Calibri"/>
          <w:i/>
          <w:color w:val="000000"/>
          <w:sz w:val="28"/>
          <w:szCs w:val="28"/>
        </w:rPr>
        <w:t>09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lastRenderedPageBreak/>
        <w:t xml:space="preserve">РОССИЙСКАЯ   ФЕДЕРАЦИЯ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САМАРСКАЯ  ОБЛАСТЬ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МУНИЦИПАЛЬНЫЙ РАЙОН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ХВОРОСТЯНСКИЙ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АДМИНИСТРАЦИЯ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СЕЛЬСКОГО ПОСЕЛЕНИЯ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              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445599,с</w:t>
      </w:r>
      <w:proofErr w:type="gramStart"/>
      <w:r w:rsidRPr="00720E4D">
        <w:rPr>
          <w:rFonts w:ascii="Times New Roman" w:hAnsi="Times New Roman" w:cs="Times New Roman"/>
          <w:b/>
        </w:rPr>
        <w:t>.А</w:t>
      </w:r>
      <w:proofErr w:type="gramEnd"/>
      <w:r w:rsidRPr="00720E4D">
        <w:rPr>
          <w:rFonts w:ascii="Times New Roman" w:hAnsi="Times New Roman" w:cs="Times New Roman"/>
          <w:b/>
        </w:rPr>
        <w:t xml:space="preserve">башево,ул.Озерная-1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тел.(846-77)9-55-89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proofErr w:type="spellStart"/>
      <w:r w:rsidRPr="00720E4D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ПОСТАНОВЛЕНИЕ № 21а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от 14.09.2018 г.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«О внесении изменений в постановление № 11 от 05.10.2017 г. об утверждении Административного регламента «Осуществления муниципального </w:t>
      </w:r>
      <w:proofErr w:type="gramStart"/>
      <w:r w:rsidRPr="00720E4D">
        <w:rPr>
          <w:rFonts w:ascii="Times New Roman" w:hAnsi="Times New Roman" w:cs="Times New Roman"/>
          <w:b/>
        </w:rPr>
        <w:t>контроля за</w:t>
      </w:r>
      <w:proofErr w:type="gramEnd"/>
      <w:r w:rsidRPr="00720E4D">
        <w:rPr>
          <w:rFonts w:ascii="Times New Roman" w:hAnsi="Times New Roman" w:cs="Times New Roman"/>
          <w:b/>
        </w:rPr>
        <w:t xml:space="preserve"> сохранностью автомобильных дорог местного значения в границах сельского поселения Абашево»».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На основании Конституции Российской Федерации; Кодекса Российской Федерации об административных правонарушениях от 30.12.2001 № 195-ФЗ; Федерального закона от 06.10.2003 № 131-ФЗ "Об общих принципах организации местного самоуправления в Российской Федерации";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  <w:proofErr w:type="gramEnd"/>
      <w:r w:rsidRPr="00720E4D">
        <w:rPr>
          <w:rFonts w:ascii="Times New Roman" w:hAnsi="Times New Roman" w:cs="Times New Roman"/>
        </w:rPr>
        <w:t xml:space="preserve"> Федерального закона от 10.12.1995 № 196-ФЗ "О безопасности дорожного движения"; Постановления Правительства Российской Федерации от 11.04.2006 № 209 "О некоторых вопросах, связанных с классификацией автомобильных дорог в Российской Федерации"; Постановления Правительства Российской Федерации от 28.09.2009 № 209 "О классификации автомобильных дорог в Российской Федерации"; Государственного стандарта Российской Федерации ГОСТ </w:t>
      </w:r>
      <w:proofErr w:type="gramStart"/>
      <w:r w:rsidRPr="00720E4D">
        <w:rPr>
          <w:rFonts w:ascii="Times New Roman" w:hAnsi="Times New Roman" w:cs="Times New Roman"/>
        </w:rPr>
        <w:t>Р</w:t>
      </w:r>
      <w:proofErr w:type="gramEnd"/>
      <w:r w:rsidRPr="00720E4D">
        <w:rPr>
          <w:rFonts w:ascii="Times New Roman" w:hAnsi="Times New Roman" w:cs="Times New Roman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движения, в целях приведения нормативного правового акта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в соответствие с действующим законодательством, руководствуясь протестом прокуратуры от 04.09.2018 г. № 07-17-728/2018  администрация сельского поселения Абашево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                    ПОСТАНОВЛЯЕТ: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1.</w:t>
      </w:r>
      <w:r w:rsidRPr="00720E4D">
        <w:rPr>
          <w:rFonts w:ascii="Times New Roman" w:hAnsi="Times New Roman" w:cs="Times New Roman"/>
        </w:rPr>
        <w:tab/>
        <w:t>Раздел 2. «Требования к порядку осуществления муниципального контроля» Административного регламента дополнить пунктами  следующего содержания: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«2.3. В целях профилактики нарушений обязательных требований, муниципальное образование: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1) обеспечивает размещение на официальном сайте в сети "Интернет", для каждого вида муниципального контроля, 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муниципальное образование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3) обеспечивает 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4) выдает предостережения о недопустимости нарушения обязательных требований в соответствии с пунктами 2.4. – 2.6. настоящего Регламента, если иной порядок не установлен федеральным законом</w:t>
      </w:r>
      <w:proofErr w:type="gramStart"/>
      <w:r w:rsidRPr="00720E4D">
        <w:rPr>
          <w:rFonts w:ascii="Times New Roman" w:hAnsi="Times New Roman" w:cs="Times New Roman"/>
        </w:rPr>
        <w:t>.»;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2.4.  </w:t>
      </w:r>
      <w:proofErr w:type="gramStart"/>
      <w:r w:rsidRPr="00720E4D">
        <w:rPr>
          <w:rFonts w:ascii="Times New Roman" w:hAnsi="Times New Roman" w:cs="Times New Roman"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</w:t>
      </w:r>
      <w:proofErr w:type="gramEnd"/>
      <w:r w:rsidRPr="00720E4D">
        <w:rPr>
          <w:rFonts w:ascii="Times New Roman" w:hAnsi="Times New Roman" w:cs="Times New Roman"/>
        </w:rPr>
        <w:t xml:space="preserve">, </w:t>
      </w:r>
      <w:proofErr w:type="gramStart"/>
      <w:r w:rsidRPr="00720E4D">
        <w:rPr>
          <w:rFonts w:ascii="Times New Roman" w:hAnsi="Times New Roman" w:cs="Times New Roman"/>
        </w:rPr>
        <w:t>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</w:t>
      </w:r>
      <w:proofErr w:type="gramEnd"/>
      <w:r w:rsidRPr="00720E4D">
        <w:rPr>
          <w:rFonts w:ascii="Times New Roman" w:hAnsi="Times New Roman" w:cs="Times New Roman"/>
        </w:rPr>
        <w:t xml:space="preserve"> </w:t>
      </w:r>
      <w:proofErr w:type="gramStart"/>
      <w:r w:rsidRPr="00720E4D">
        <w:rPr>
          <w:rFonts w:ascii="Times New Roman" w:hAnsi="Times New Roman" w:cs="Times New Roman"/>
        </w:rPr>
        <w:t>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</w:t>
      </w:r>
      <w:proofErr w:type="gramEnd"/>
      <w:r w:rsidRPr="00720E4D">
        <w:rPr>
          <w:rFonts w:ascii="Times New Roman" w:hAnsi="Times New Roman" w:cs="Times New Roman"/>
        </w:rPr>
        <w:t xml:space="preserve"> орган муниципального контроля.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2.5 Предостережение о 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2.6. Порядок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2.7. 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2.7.1. К мероприятиям по контролю, при проведении которых не требуется взаимодействие органа муниципального контроля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1) плановые (рейдовые) осмотры (обследования) территорий, акваторий, транспортных сре</w:t>
      </w:r>
      <w:proofErr w:type="gramStart"/>
      <w:r w:rsidRPr="00720E4D">
        <w:rPr>
          <w:rFonts w:ascii="Times New Roman" w:hAnsi="Times New Roman" w:cs="Times New Roman"/>
        </w:rPr>
        <w:t>дств в с</w:t>
      </w:r>
      <w:proofErr w:type="gramEnd"/>
      <w:r w:rsidRPr="00720E4D">
        <w:rPr>
          <w:rFonts w:ascii="Times New Roman" w:hAnsi="Times New Roman" w:cs="Times New Roman"/>
        </w:rPr>
        <w:t>оответствии со статьей 13.2 294-ФЗ.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2) административные обследования объектов земельных отношений;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3) 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4) измерение параметров функционирования сетей и объектов электроэнергетики, газоснабжения, водоснабжения и водоотведения, сетей и сре</w:t>
      </w:r>
      <w:proofErr w:type="gramStart"/>
      <w:r w:rsidRPr="00720E4D">
        <w:rPr>
          <w:rFonts w:ascii="Times New Roman" w:hAnsi="Times New Roman" w:cs="Times New Roman"/>
        </w:rPr>
        <w:t>дств св</w:t>
      </w:r>
      <w:proofErr w:type="gramEnd"/>
      <w:r w:rsidRPr="00720E4D">
        <w:rPr>
          <w:rFonts w:ascii="Times New Roman" w:hAnsi="Times New Roman" w:cs="Times New Roman"/>
        </w:rPr>
        <w:t>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5) наблюдение за соблюдением обязательных требований при распространении рекламы;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6) наблюдение за соблюдением обязательных требований при размещении информации в сети "Интернет" и средствах массовой информации;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7)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8) другие виды и формы мероприятий по контролю, установленные федеральными законами.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2.7.2.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мероприятий, утверждаемых руководителем или заместителем руководителя органа муниципального контроля.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2.7.3. В соответствии с федеральным законом, положением о виде федерального государственного контроля (надзора) мероприятия по контролю без взаимодействия с юридическими лицами,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учреждений, иных организаций. В этом случае положением о виде федерального государственного контроля (надзора) должны определяться условия участия государственных учреждений, иных организаций в осуществлении мероприятий по контролю, в том числе положения, не допускающие возникновения конфликта интересов.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2.7.4. </w:t>
      </w:r>
      <w:proofErr w:type="gramStart"/>
      <w:r w:rsidRPr="00720E4D">
        <w:rPr>
          <w:rFonts w:ascii="Times New Roman" w:hAnsi="Times New Roman" w:cs="Times New Roman"/>
        </w:rPr>
        <w:t>Порядок оформления и содержание заданий, указанных в пункте 2.7.2. настоящего Регламента,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устанавливаются федеральными органами исполнительной власти, органами исполнительной власти субъектов Российской Федерации, осуществляющими нормативно-правовое регулирование в соответствующих сферах государственного контроля</w:t>
      </w:r>
      <w:proofErr w:type="gramEnd"/>
      <w:r w:rsidRPr="00720E4D">
        <w:rPr>
          <w:rFonts w:ascii="Times New Roman" w:hAnsi="Times New Roman" w:cs="Times New Roman"/>
        </w:rPr>
        <w:t xml:space="preserve"> (надзора), а также уполномоченными органами местного самоуправления.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2.7.5. </w:t>
      </w:r>
      <w:proofErr w:type="gramStart"/>
      <w:r w:rsidRPr="00720E4D">
        <w:rPr>
          <w:rFonts w:ascii="Times New Roman" w:hAnsi="Times New Roman" w:cs="Times New Roman"/>
        </w:rPr>
        <w:t>В случае выявления при проведении мероприятий по контролю, указанных в пункте 2.7.1. настоящего Регламента, нарушений обязательных требований, требований, установленных муниципальными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</w:t>
      </w:r>
      <w:proofErr w:type="gramEnd"/>
      <w:r w:rsidRPr="00720E4D">
        <w:rPr>
          <w:rFonts w:ascii="Times New Roman" w:hAnsi="Times New Roman" w:cs="Times New Roman"/>
        </w:rPr>
        <w:t xml:space="preserve"> необходимости решения о назначении внеплановой проверки юридического лица, индивидуального предпринимателя по основаниям, указанным в пункте 3.3.2. настоящего Регламента.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2.7.6. </w:t>
      </w:r>
      <w:proofErr w:type="gramStart"/>
      <w:r w:rsidRPr="00720E4D">
        <w:rPr>
          <w:rFonts w:ascii="Times New Roman" w:hAnsi="Times New Roman" w:cs="Times New Roman"/>
        </w:rPr>
        <w:t>В случае получения в ходе проведения мероприятий по контролю без взаимодействия с юридическими лицами</w:t>
      </w:r>
      <w:proofErr w:type="gramEnd"/>
      <w:r w:rsidRPr="00720E4D">
        <w:rPr>
          <w:rFonts w:ascii="Times New Roman" w:hAnsi="Times New Roman" w:cs="Times New Roman"/>
        </w:rPr>
        <w:t>, индивидуальными предпринимателями сведений о готовящихся нарушениях или признаках нарушения обязательных требований, указанных в пунктах 2.4. – 2.6. настоящего Регламента, орган муниципального контроля направляют юридическому лицу, индивидуальному предпринимателю предостережение о недопустимости нарушения обязательных требований.»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 Опубликовать настоящее постановление в газете «</w:t>
      </w:r>
      <w:proofErr w:type="spellStart"/>
      <w:r w:rsidRPr="00720E4D">
        <w:rPr>
          <w:rFonts w:ascii="Times New Roman" w:hAnsi="Times New Roman" w:cs="Times New Roman"/>
        </w:rPr>
        <w:t>Абашевский</w:t>
      </w:r>
      <w:proofErr w:type="spellEnd"/>
      <w:r w:rsidRPr="00720E4D">
        <w:rPr>
          <w:rFonts w:ascii="Times New Roman" w:hAnsi="Times New Roman" w:cs="Times New Roman"/>
        </w:rPr>
        <w:t xml:space="preserve"> вестник» и на официальном сайте администрации  сельского поселения Абашево http://abashevo.ml.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3. </w:t>
      </w:r>
      <w:proofErr w:type="gramStart"/>
      <w:r w:rsidRPr="00720E4D">
        <w:rPr>
          <w:rFonts w:ascii="Times New Roman" w:hAnsi="Times New Roman" w:cs="Times New Roman"/>
        </w:rPr>
        <w:t>Контроль за</w:t>
      </w:r>
      <w:proofErr w:type="gramEnd"/>
      <w:r w:rsidRPr="00720E4D">
        <w:rPr>
          <w:rFonts w:ascii="Times New Roman" w:hAnsi="Times New Roman" w:cs="Times New Roman"/>
        </w:rPr>
        <w:t xml:space="preserve"> исполнением  данного постановления  оставляю за собой.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 Настоящее постановление вступает в силу на следующий день после официального обнародования.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Глава сельского поселения </w:t>
      </w: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Абашево</w:t>
      </w:r>
      <w:r w:rsidRPr="00720E4D">
        <w:rPr>
          <w:rFonts w:ascii="Times New Roman" w:hAnsi="Times New Roman" w:cs="Times New Roman"/>
        </w:rPr>
        <w:tab/>
        <w:t xml:space="preserve">                   Г.А. </w:t>
      </w:r>
      <w:proofErr w:type="spellStart"/>
      <w:r w:rsidRPr="00720E4D">
        <w:rPr>
          <w:rFonts w:ascii="Times New Roman" w:hAnsi="Times New Roman" w:cs="Times New Roman"/>
        </w:rPr>
        <w:t>Шабавнина</w:t>
      </w:r>
      <w:proofErr w:type="spellEnd"/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РОССИЙСКАЯ   ФЕДЕРАЦИЯ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САМАРСКАЯ  ОБЛАСТЬ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МУНИЦИПАЛЬНЫЙ РАЙОН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ХВОРОСТЯНСКИЙ</w:t>
      </w:r>
      <w:r w:rsidRPr="00720E4D">
        <w:rPr>
          <w:rFonts w:ascii="Times New Roman" w:hAnsi="Times New Roman" w:cs="Times New Roman"/>
          <w:b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АДМИНИСТРАЦИЯ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СЕЛЬСКОГО ПОСЕЛЕНИЯ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445599,с</w:t>
      </w:r>
      <w:proofErr w:type="gramStart"/>
      <w:r w:rsidRPr="00720E4D">
        <w:rPr>
          <w:rFonts w:ascii="Times New Roman" w:hAnsi="Times New Roman" w:cs="Times New Roman"/>
          <w:b/>
        </w:rPr>
        <w:t>.А</w:t>
      </w:r>
      <w:proofErr w:type="gramEnd"/>
      <w:r w:rsidRPr="00720E4D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тел.(846-77)9-55-89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>ПОСТАНОВЛЕНИЕ № 22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       от 20.09.2018 г.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  <w:r w:rsidRPr="00720E4D">
        <w:rPr>
          <w:rFonts w:ascii="Times New Roman" w:hAnsi="Times New Roman" w:cs="Times New Roman"/>
          <w:b/>
        </w:rPr>
        <w:t xml:space="preserve">«Об утверждении порядка сноса зеленых насаждений, оформления разрешений на снос, расчета компенсационной стоимости и проведения компенсационного озеленения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  <w:b/>
        </w:rPr>
        <w:t>Хвороситянский</w:t>
      </w:r>
      <w:proofErr w:type="spellEnd"/>
      <w:r w:rsidRPr="00720E4D">
        <w:rPr>
          <w:rFonts w:ascii="Times New Roman" w:hAnsi="Times New Roman" w:cs="Times New Roman"/>
          <w:b/>
        </w:rPr>
        <w:t xml:space="preserve"> Самарской области»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  <w:b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В соответствии с требованием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10.01.2002 № 7-ФЗ «Об охране окружающей среды», Уставом сельского поселения Абашево.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20E4D">
        <w:rPr>
          <w:rFonts w:ascii="Times New Roman" w:hAnsi="Times New Roman" w:cs="Times New Roman"/>
        </w:rPr>
        <w:t>ПОСТАНОВЛЯЮ: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1. Утвердить Порядок сноса зеленых насаждений, оформления разрешений на снос, расчета компенсационной стоимости и проведения компенсационного озеленения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(Приложение).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2. </w:t>
      </w:r>
      <w:proofErr w:type="gramStart"/>
      <w:r w:rsidRPr="00720E4D">
        <w:rPr>
          <w:rFonts w:ascii="Times New Roman" w:hAnsi="Times New Roman" w:cs="Times New Roman"/>
        </w:rPr>
        <w:t>Разместить</w:t>
      </w:r>
      <w:proofErr w:type="gramEnd"/>
      <w:r w:rsidRPr="00720E4D">
        <w:rPr>
          <w:rFonts w:ascii="Times New Roman" w:hAnsi="Times New Roman" w:cs="Times New Roman"/>
        </w:rPr>
        <w:t xml:space="preserve"> настоящее постановление на официальном сайте администрации сельского поселения  Абашево в сети Интернет  https:// abashevo.ml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3. </w:t>
      </w:r>
      <w:proofErr w:type="gramStart"/>
      <w:r w:rsidRPr="00720E4D">
        <w:rPr>
          <w:rFonts w:ascii="Times New Roman" w:hAnsi="Times New Roman" w:cs="Times New Roman"/>
        </w:rPr>
        <w:t>Контроль за</w:t>
      </w:r>
      <w:proofErr w:type="gramEnd"/>
      <w:r w:rsidRPr="00720E4D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Глава сельского поселения Абашево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Самарской области                                                                                                 Г.А. </w:t>
      </w:r>
      <w:proofErr w:type="spellStart"/>
      <w:r w:rsidRPr="00720E4D">
        <w:rPr>
          <w:rFonts w:ascii="Times New Roman" w:hAnsi="Times New Roman" w:cs="Times New Roman"/>
        </w:rPr>
        <w:t>Шабавнина</w:t>
      </w:r>
      <w:proofErr w:type="spellEnd"/>
      <w:r w:rsidRPr="00720E4D">
        <w:rPr>
          <w:rFonts w:ascii="Times New Roman" w:hAnsi="Times New Roman" w:cs="Times New Roman"/>
        </w:rPr>
        <w:t xml:space="preserve">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720E4D">
        <w:rPr>
          <w:rFonts w:ascii="Times New Roman" w:hAnsi="Times New Roman" w:cs="Times New Roman"/>
        </w:rPr>
        <w:t>Приложение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 постановлению администрации  сельского поселения Абашево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от 20.09.2018 г. N 22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ПОРЯДОК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сноса зеленых насаждений, оформления разрешений на снос, расчета компенсационной стоимости и проведения компенсационного озеленения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Самарской области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1. Общие положения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1.1. </w:t>
      </w:r>
      <w:proofErr w:type="gramStart"/>
      <w:r w:rsidRPr="00720E4D">
        <w:rPr>
          <w:rFonts w:ascii="Times New Roman" w:hAnsi="Times New Roman" w:cs="Times New Roman"/>
        </w:rPr>
        <w:t xml:space="preserve">Настоящий Порядок разработан в соответствии с Градостроительным кодексом Российской Федерации, Земельным кодексом Российской Федерации, Федеральным законом от 10.01.2002 N 7-ФЗ "Об охране окружающей среды", Федеральным законом от 06.10.2003 N 131-ФЗ "Об общих принципах организации местного самоуправления в Российской Федерации", Уставом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с целью сохранения благоприятной окружающей среды, повышения ответственности за сохранностью зеленых насаждений</w:t>
      </w:r>
      <w:proofErr w:type="gramEnd"/>
      <w:r w:rsidRPr="00720E4D">
        <w:rPr>
          <w:rFonts w:ascii="Times New Roman" w:hAnsi="Times New Roman" w:cs="Times New Roman"/>
        </w:rPr>
        <w:t>, предотвращения несанкционированной вырубки зеленых насаждений, своевременного восстановления насаждений в местах их сноса, повреждения или уничтожения.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1.2. Настоящий Порядок устанавливает единую схему согласования работ по сносу зеленых насаждений, оформления разрешений на снос, порядок расчета компенсационной стоимости и проведения компенсационного озеленения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1.3. Настоящий Порядок распространяет свое действие на отношения, связанные с использованием, охраной и воспроизводством зеленых насаждений в границах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и находящихся в собственности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>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1.4. В Порядке используются следующие основные понятия: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зеленые насаждения - газоны, цветники, древесно-кустарниковая растительность естественного и искусственного происхождения (за исключением деревьев, кустарников в лесах, в лесных питомниках, на плантациях), выполняющие архитектурно-планировочные и санитарно-гигиенические функции в пределах территории муниципального образования;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дерево - многолетнее растение с деревянистым стволом диаметром на высоте 1,3 м не менее 5 см, несущими боковыми ветвями и верхушечным побегом;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аварийное дерево - дерево, которое поражено заболеваниями, влияющими на прочность древесины и корневой системы, а также дерево, угол наклона которого превышает 45 градусов без явных признаков заболевания, угрожающее своим падением или обламыванием отдельных ветвей целостности зданий, сооружений, воздушных линий инженерных коммуникаций, а также жизни и здоровью граждан;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газон - травяной покров, создаваемый посевом семян специально подобранных трав, являющийся фоном для посадки и парковых сооружений и самостоятельным элементом ландшафтной композиции (ГОСТ 28329-89 "Озеленение городов.</w:t>
      </w:r>
      <w:proofErr w:type="gramEnd"/>
      <w:r w:rsidRPr="00720E4D">
        <w:rPr>
          <w:rFonts w:ascii="Times New Roman" w:hAnsi="Times New Roman" w:cs="Times New Roman"/>
        </w:rPr>
        <w:t xml:space="preserve"> </w:t>
      </w:r>
      <w:proofErr w:type="gramStart"/>
      <w:r w:rsidRPr="00720E4D">
        <w:rPr>
          <w:rFonts w:ascii="Times New Roman" w:hAnsi="Times New Roman" w:cs="Times New Roman"/>
        </w:rPr>
        <w:t>Термины и определения");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цветник - участок геометрической или свободной формы с высаженными одно-, двух- или многолетними цветочными растениями;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заросли - деревья и (или) кустарники самосевного и порослевого происхождения, образующие единый сомкнутый полог;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снос зеленых насаждений - правомерное прекращение существования зеленых насаждений, выполняемое с целью их замены либо на основании необходимости ведения ремонтных или строительных работ на объектах поселкового хозяйства, произведенное на основании выданного разрешения главы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стоимость зеленых насаждений определяется затратами на условное воспроизведение деревьев, кустарников, газонов или естественных растительных сообществ, равноценных по своим параметрам оцениваемым объектам. В структуру затрат помимо единовременных вложений, связанных непосредственно с посадкой, включаются текущие затраты по уходу за зелеными насаждениями на протяжении всего периода их жизни;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действительная восстановительная стоимость зеленых насаждений - стоимостная оценка типичных видов (категорий) зеленых насаждений и объектов озеленения, проведенная суммированием всех видов затрат, связанных с их созданием и содержанием, в пересчете на 1 условное дерево, куст, единицу площади, метр, кв. метр и (или) другую удельную единицу;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повреждение зеленых насаждений - причинение вреда кроне, стволу, корневой системе растений, не влекущее прекращение роста (повреждение ветвей, корневой системы, нарушение целостности коры, нарушение целостности напочвенного покрова, загрязнение зеленых насаждений либо почвы в корневой системе вредными веществами, поджог и иное причинение вреда);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уничтожение зеленых насаждений - причинение вреда кроне, стволу, корневой системе растений, влекущее прекращение роста и их гибель;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незаконная рубка зеленых насаждений - снос зеленых насаждений в отсутствие разрешительных документов;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специализированная организация - организация, выполняющая работы по сносу зеленых насаждений и проведению компенсационного озеленения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восстановительное озеленение - воспроизводство зеленых насаждений взамен уничтоженных, снесенных или поврежденных.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1.5. Деятельность по развитию зеленых насаждений осуществляется на принципах: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защиты зеленых насаждений;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рационального использования зеленых насаждений и обязательного восстановления в случаях повреждения, уничтожения, сноса;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комплексности мероприятий по оформлению разрешительной документации на снос и восстановление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1.6. 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соблюдать требования градостроительных регламентов, а также договоров землепользования, устанавливающих порядок содержания и учета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осуществлять мероприятия по предотвращению уничтожения и повреждения зеленых насаждений, защите зеленых насаждений, охране почвенного слоя, санитарной очистке озелененных территорий от отходов.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 Снос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2.1. Снос зеленых насаждений осуществляется в следующих случаях: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1) 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изысканий, имеющих положительное заключение государственной экспертизы проектной документации объектов капитального строительства и результатов инженерных изысканий, выполняемых для подготовки такой проектной документации, за исключением случаев, в которых государственная экспертиза не проводится;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2) удаление аварийных, больных деревьев и кустарников;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3) обеспечение по предписанию органов государственного санитарно-эпидемиологического надзора нормативного светового режима в жилых и нежилых помещениях, затененных зелеными насаждениями;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4) ликвидация чрезвычайных ситуаций природного и техногенного характера и их последствий;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5) обеспечение надежности и безопасности функционирования подземных и наземных инженерных сетей и коммуникаций.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2.2. Снос зеленых насаждений в случаях, предусмотренных частью 2.1 настоящей статьи, производится на основании разрешения, выданного заинтересованному лицу администрацией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в форме решения (приложение 2).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3. Компенсационная стоимость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3.1. Средства, составляющие компенсационную стоимость зеленых насаждений, выплачиваются при уничтожении и повреждении зеленых насаждений, за исключением случаев, предусмотренных пунктами 2 - 5 части 2.1 статьи 2 настоящего Порядка.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3.2. Средства, составляющие компенсационную стоимость зеленых насаждений, выплачиваются физическими или юридическими лицами, индивидуальными предпринимателями, по вине которых произошло уничтожение или повреждение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3.3. Размер и порядок оплаты средств, составляющих компенсационную стоимость, определяется согласно "Методике определения компенсационной стоимости зеленых насаждений и исчисления размера ущерба, причиненного их повреждением или уничтожением" (приложение N 1) и не может быть меньше цены, которая необходима для восстановления зеленых насаждений в полном объеме в рамках проведения восстановительного озеленения.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3.4. Средства, составляющие компенсационную стоимость, перечисляются в бюджет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3.5 </w:t>
      </w:r>
      <w:proofErr w:type="gramStart"/>
      <w:r w:rsidRPr="00720E4D">
        <w:rPr>
          <w:rFonts w:ascii="Times New Roman" w:hAnsi="Times New Roman" w:cs="Times New Roman"/>
        </w:rPr>
        <w:t>Средства</w:t>
      </w:r>
      <w:proofErr w:type="gramEnd"/>
      <w:r w:rsidRPr="00720E4D">
        <w:rPr>
          <w:rFonts w:ascii="Times New Roman" w:hAnsi="Times New Roman" w:cs="Times New Roman"/>
        </w:rPr>
        <w:t xml:space="preserve"> составляющие компенсационную стоимость при неправомерном сносе лесных  насаждений подлежат зачислению в бюджет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Самарской области.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3.6. Оплата компенсационной стоимости не освобождает физических или юридических лиц, индивидуальных предпринимателей от проведения благоустройства и озеленения территорий после окончания строительства, реконструкции, проведения ремонтных и других работ.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 Оформление разрешений на снос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4.1. </w:t>
      </w:r>
      <w:proofErr w:type="gramStart"/>
      <w:r w:rsidRPr="00720E4D">
        <w:rPr>
          <w:rFonts w:ascii="Times New Roman" w:hAnsi="Times New Roman" w:cs="Times New Roman"/>
        </w:rPr>
        <w:t xml:space="preserve">С целью получения разрешения на снос зеленых насаждений на определенной территории юридическое или физическое лицо и индивидуальные предприниматели (далее - Заявитель) при производстве работ по новому строительству, реконструкции существующих объектов, размещении иных объектов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области, удалении аварийных, больных деревьев и кустарников, ликвидации аварийных ситуаций, обеспечением надежности и безопасности функционирования подземных и наземных инженерных</w:t>
      </w:r>
      <w:proofErr w:type="gramEnd"/>
      <w:r w:rsidRPr="00720E4D">
        <w:rPr>
          <w:rFonts w:ascii="Times New Roman" w:hAnsi="Times New Roman" w:cs="Times New Roman"/>
        </w:rPr>
        <w:t xml:space="preserve"> сетей и коммуникаций представляет в администрацию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заявление на получение разрешения на снос зеленых насаждений на имя главы сельского поселения Абашево с указанием причин сноса;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схему существующего благоустройства и озеленения территории с указанием подлежащих сносу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4.2. К заявлению о сносе зеленых насаждений с целью восстановления уровня освещенности помещений, соответствующего нормативам, представляется предписание органа государственного санитарно-эпидемиологического надзора о нарушении светового режима.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4.3. Заявление о сносе зеленых насаждений, произрастающих у многоквартирных домов, при производстве работ по новому строительству, реконструкции существующих объектов, размещении иных объектов должно быть согласовано с жильцами не менее чем в 20% квартир соответствующего дома (подъезда).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4.4. Обследование зеленых насаждений, подлежащих сносу, и рассмотрение вопроса об их сносе производятся комиссией по обследованию зеленых насаждений (далее - комиссия) на основании полученных документов и в присутствии Заявителя в течение 10 календарных дней с момента подачи заявления.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4.5. </w:t>
      </w:r>
      <w:proofErr w:type="gramStart"/>
      <w:r w:rsidRPr="00720E4D">
        <w:rPr>
          <w:rFonts w:ascii="Times New Roman" w:hAnsi="Times New Roman" w:cs="Times New Roman"/>
        </w:rPr>
        <w:t xml:space="preserve">По результатам обследования составляется Акт обследования зеленых насаждений (приложение N 2) с указанием количества зеленых насаждений, подлежащих сносу, их породы, возраста, состояния, а при производстве работ, указанных в п. 1 части 2.1 статьи 2, размера компенсационной стоимости, рассчитанной согласно "Методике расчета компенсационной стоимости зеленых насаждений 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области" и предоставляется Заявителю на подпись</w:t>
      </w:r>
      <w:proofErr w:type="gramEnd"/>
      <w:r w:rsidRPr="00720E4D">
        <w:rPr>
          <w:rFonts w:ascii="Times New Roman" w:hAnsi="Times New Roman" w:cs="Times New Roman"/>
        </w:rPr>
        <w:t xml:space="preserve"> не позднее 14 календарных дней с момента подачи заявления.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4.6. На основании акта обследования зеленых насаждений Заявитель перечисляет компенсационную стоимость на счет, указанный в части 3.4 статьи 3, и представляет в Администрацию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документ об оплате (квитанцию, платежное поручение).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4.7. </w:t>
      </w:r>
      <w:proofErr w:type="gramStart"/>
      <w:r w:rsidRPr="00720E4D">
        <w:rPr>
          <w:rFonts w:ascii="Times New Roman" w:hAnsi="Times New Roman" w:cs="Times New Roman"/>
        </w:rPr>
        <w:t xml:space="preserve">Администрация в течение 25 дней с момента подачи заявления готовит проект решения, разрешающего выполнение работ по сносу зеленых насаждений при производстве работ, указанных в п. 1 части 2.1 статьи 2, при условии предъявления документа об оплате, подтверждающего перечисление в бюджет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компенсационного платежа, составляющего восстановительную стоимость зеленого насаждения.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4.8. При ликвидации аварийных ситуаций на объектах инженерных сетей и других объектах, требующих безотлагательного проведения ремонтных работ, снос зеленых насаждений допускается без предварительного оформления разрешительных документов с последующим их оформлением в трехдневный срок по факту сноса производителем работ.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4.9. </w:t>
      </w:r>
      <w:proofErr w:type="gramStart"/>
      <w:r w:rsidRPr="00720E4D">
        <w:rPr>
          <w:rFonts w:ascii="Times New Roman" w:hAnsi="Times New Roman" w:cs="Times New Roman"/>
        </w:rPr>
        <w:t>Контроль за</w:t>
      </w:r>
      <w:proofErr w:type="gramEnd"/>
      <w:r w:rsidRPr="00720E4D">
        <w:rPr>
          <w:rFonts w:ascii="Times New Roman" w:hAnsi="Times New Roman" w:cs="Times New Roman"/>
        </w:rPr>
        <w:t xml:space="preserve"> соблюдением модельного Порядка сноса и восстановления зеленых насаждений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возлагается на Главу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4.10. Основанием для отказа в выдаче разрешительного документа на снос зеленых насаждений являются: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1) несоответствие определенных частями 4.1 - 4.4 статьи 4 настоящего Порядка документов требованиям действующего законодательства либо их непредставление;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2) расположенность зеленых насаждений в границах территорий, указанных в части 1.3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статьи 1;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3) непредставление документа (квитанции, платежного поручения), подтверждающего перечисление в бюджет сельского поселения Абашево компенсационного платежа (при производстве работ, указанных в п. 1 части 2.1 статьи 2);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4) отсутствие оснований согласно пунктам 1 - 5 части 2.1 статьи 2 настоящего Порядка.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4.11. Уведомление об отказе в выдаче разрешительного документа на снос зеленого насаждения направляется заявителю в письменном виде с указанием причин отказа в течение 25 календарных дней с момента подачи заявления.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 Восстановительное озеленение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5.1. Проведение восстановительного озеленения является обязательным в случае сноса зеленых насаждений, предусмотренных пунктом 1 части 2.1 статьи 2 настоящего модельного Порядка.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5.2. Восстановительное озеленение производится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5.3. В случае противоправного уничтожения или повреждения зеленых насаждений восстановительное озеленение проводится в том же объеме и теми же или более ценными породами.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5.4. В случае незаконного уничтожения или повреждения зеленых насаждений виновное лицо привлекается к ответственности в соответствии с действующим законодательством, при этом виновное лицо не освобождается от обязанности возместить вред за снос зеленого насаждения.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6. Финансирование мероприятий по озеленению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6.1. </w:t>
      </w:r>
      <w:proofErr w:type="gramStart"/>
      <w:r w:rsidRPr="00720E4D">
        <w:rPr>
          <w:rFonts w:ascii="Times New Roman" w:hAnsi="Times New Roman" w:cs="Times New Roman"/>
        </w:rPr>
        <w:t xml:space="preserve">Мероприятия по озеленению, предусмотренные настоящим Порядком, осуществляются Администрацией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за счет средств бюджета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области.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7. Учет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7.1. Учет снесенных, поврежденных и восстановленных в ходе восстановительного озеленения зеленых насаждений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ведется сельским поселением Абашево.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7.2. Для учета ежегодно Администрация сельского поселения Абашево проводит корректировку инвентаризации и паспортизации зеленых насаждений с учетом снесенных и восстановленных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8. Ответственность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8.1. В случае несоблюдения требований, предусмотренных настоящим модельным Порядком, физические и юридические лица и индивидуальные предприниматели, осуществляющие работы по сносу зеленых насаждений, благоустройству, озеленению территорий, восстановлению зеленых насаждений, несут ответственность в соответствии с действующим законодательством.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9. Контроль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Контроль соблюдения настоящего Порядка осуществляет Глава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 в рамках своих полномочий.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720E4D">
        <w:rPr>
          <w:rFonts w:ascii="Times New Roman" w:hAnsi="Times New Roman" w:cs="Times New Roman"/>
        </w:rPr>
        <w:t>Приложение N 1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 Порядку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сноса и восстановления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на территории сельского поселения Абашево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Методика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расчета компенсационной стоимости зеленых насаждений на территории сельского    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1. Настоящая Методика предназначена </w:t>
      </w:r>
      <w:proofErr w:type="gramStart"/>
      <w:r w:rsidRPr="00720E4D">
        <w:rPr>
          <w:rFonts w:ascii="Times New Roman" w:hAnsi="Times New Roman" w:cs="Times New Roman"/>
        </w:rPr>
        <w:t>для</w:t>
      </w:r>
      <w:proofErr w:type="gramEnd"/>
      <w:r w:rsidRPr="00720E4D">
        <w:rPr>
          <w:rFonts w:ascii="Times New Roman" w:hAnsi="Times New Roman" w:cs="Times New Roman"/>
        </w:rPr>
        <w:t>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расчета размера компенсационного платежа за разрешенный снос зеленых насаждений;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2. Используемая в настоящей Методике оценка зеленых насаждений осуществляется путем определения затрат на условное воспроизводство зеленых насаждений, равноценных по своим параметрам оцениваемым объектам. В структуру затрат, помимо единовременных вложений, связанных непосредственно с посадкой, включаются текущие затраты, связанные с содержанием зеленых насаждений на протяжении восстановительного периода.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3. Компенсационная стоимость (</w:t>
      </w: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>) - размер средств, необходимых для восстановления зеленых насаждений в полном объеме в рамках проведения восстановительного озеленения. Компенсационная стоимость зеленых насаждений рассчитывается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местоположение, фактическое состояние, экологическая и социальная значимость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4. Расчет компенсационной стоимости зеленых насаждений производится по формуле: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(</w:t>
      </w: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x 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 xml:space="preserve"> x</w:t>
      </w:r>
      <w:proofErr w:type="gramStart"/>
      <w:r w:rsidRPr="00720E4D">
        <w:rPr>
          <w:rFonts w:ascii="Times New Roman" w:hAnsi="Times New Roman" w:cs="Times New Roman"/>
        </w:rPr>
        <w:t xml:space="preserve"> К</w:t>
      </w:r>
      <w:proofErr w:type="gramEnd"/>
      <w:r w:rsidRPr="00720E4D">
        <w:rPr>
          <w:rFonts w:ascii="Times New Roman" w:hAnsi="Times New Roman" w:cs="Times New Roman"/>
        </w:rPr>
        <w:t xml:space="preserve">о x </w:t>
      </w: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 xml:space="preserve"> x Кд) x </w:t>
      </w:r>
      <w:proofErr w:type="spellStart"/>
      <w:r w:rsidRPr="00720E4D">
        <w:rPr>
          <w:rFonts w:ascii="Times New Roman" w:hAnsi="Times New Roman" w:cs="Times New Roman"/>
        </w:rPr>
        <w:t>Кинф</w:t>
      </w:r>
      <w:proofErr w:type="spellEnd"/>
      <w:r w:rsidRPr="00720E4D">
        <w:rPr>
          <w:rFonts w:ascii="Times New Roman" w:hAnsi="Times New Roman" w:cs="Times New Roman"/>
        </w:rPr>
        <w:t>, где: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- компенсационная стоимость основных видов деревьев и кустарников, травянистых растений (в расчете на 1 дерево, 1 кустарник, 1 погонный метр живой изгороди, 1 кв. м травянистой растительности);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- действительная восстановительная стоимость основных видов деревьев, кустарников, травянистой растительности (в расчете на 1 дерево, 1 кустарник, 1 погонный метр живой изгороди, 1 кв. м травянистой растительности);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 xml:space="preserve"> - коэффициент поправки на социально-экологическую значимость зеленых насаждений;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Ко</w:t>
      </w:r>
      <w:proofErr w:type="gramEnd"/>
      <w:r w:rsidRPr="00720E4D">
        <w:rPr>
          <w:rFonts w:ascii="Times New Roman" w:hAnsi="Times New Roman" w:cs="Times New Roman"/>
        </w:rPr>
        <w:t xml:space="preserve"> - коэффициент поправки, учитывающий обеспеченность населения зелеными насаждениями (площадь зеленых насаждений общего пользования в границах селитебной части в расчете на 1 жителя, кв. м/человека);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 xml:space="preserve"> - коэффициент поправки на текущее состояние зеленых насаждений;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Кд - коэффициент поправки, учитывающий возраст дерева (определяется по диаметру ствола);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Кинф</w:t>
      </w:r>
      <w:proofErr w:type="spellEnd"/>
      <w:r w:rsidRPr="00720E4D">
        <w:rPr>
          <w:rFonts w:ascii="Times New Roman" w:hAnsi="Times New Roman" w:cs="Times New Roman"/>
        </w:rPr>
        <w:t xml:space="preserve"> - коэффициент инфляции, среднегодовой индекс потребительских цен, установленный Правительством Самарской области на текущий год.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5. Действительная восстановительная стоимость (</w:t>
      </w: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>) - сметная стоимость одного дерева (кустарника, кв. м газона, кв. м цветника) с учетом стоимости работ по посадке (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>) с годовым уходом, стоимости посадочного материала (</w:t>
      </w:r>
      <w:proofErr w:type="gramStart"/>
      <w:r w:rsidRPr="00720E4D">
        <w:rPr>
          <w:rFonts w:ascii="Times New Roman" w:hAnsi="Times New Roman" w:cs="Times New Roman"/>
        </w:rPr>
        <w:t>См</w:t>
      </w:r>
      <w:proofErr w:type="gramEnd"/>
      <w:r w:rsidRPr="00720E4D">
        <w:rPr>
          <w:rFonts w:ascii="Times New Roman" w:hAnsi="Times New Roman" w:cs="Times New Roman"/>
        </w:rPr>
        <w:t>):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= 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 xml:space="preserve"> + См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Стоимость работ по посадке деревьев с годовым уходом (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>) - 3171,96 руб. - согласно локальному ресурсному сметному расчету (приложение N 1 (не приводится) к Методике расчета).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Усредненная стоимость саженцев (деревьев) с комом (</w:t>
      </w:r>
      <w:proofErr w:type="gramStart"/>
      <w:r w:rsidRPr="00720E4D">
        <w:rPr>
          <w:rFonts w:ascii="Times New Roman" w:hAnsi="Times New Roman" w:cs="Times New Roman"/>
        </w:rPr>
        <w:t>См</w:t>
      </w:r>
      <w:proofErr w:type="gramEnd"/>
      <w:r w:rsidRPr="00720E4D">
        <w:rPr>
          <w:rFonts w:ascii="Times New Roman" w:hAnsi="Times New Roman" w:cs="Times New Roman"/>
        </w:rPr>
        <w:t>):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Таблица N 1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Древесная растительность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Хвойные породы</w:t>
      </w:r>
      <w:r w:rsidRPr="00720E4D">
        <w:rPr>
          <w:rFonts w:ascii="Times New Roman" w:hAnsi="Times New Roman" w:cs="Times New Roman"/>
        </w:rPr>
        <w:tab/>
        <w:t>1 группа (дуб, клен, вяз, липа, плодовые деревья, ясень, каштан, белая акация)</w:t>
      </w:r>
      <w:r w:rsidRPr="00720E4D">
        <w:rPr>
          <w:rFonts w:ascii="Times New Roman" w:hAnsi="Times New Roman" w:cs="Times New Roman"/>
        </w:rPr>
        <w:tab/>
        <w:t>2 группа (береза, осина, вяз м/л, рябина, черемуха, боярышник)</w:t>
      </w:r>
      <w:r w:rsidRPr="00720E4D">
        <w:rPr>
          <w:rFonts w:ascii="Times New Roman" w:hAnsi="Times New Roman" w:cs="Times New Roman"/>
        </w:rPr>
        <w:tab/>
        <w:t>3 группа (ива, тополь)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Стоимость, руб.</w:t>
      </w:r>
      <w:r w:rsidRPr="00720E4D">
        <w:rPr>
          <w:rFonts w:ascii="Times New Roman" w:hAnsi="Times New Roman" w:cs="Times New Roman"/>
        </w:rPr>
        <w:tab/>
        <w:t>Ель - 11598</w:t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3893</w:t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3190</w:t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1658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Можжевельник - 3382</w:t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Сосна - 3964</w:t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Туя - 4252</w:t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6. Количество лет восстановительного периода (периода, в течение которого диаметр саженца достигнет размера, соответствующего диаметру снесенного дерева):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Таблица N 2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Кд</w:t>
      </w:r>
      <w:r w:rsidRPr="00720E4D">
        <w:rPr>
          <w:rFonts w:ascii="Times New Roman" w:hAnsi="Times New Roman" w:cs="Times New Roman"/>
        </w:rPr>
        <w:tab/>
        <w:t>1</w:t>
      </w:r>
      <w:r w:rsidRPr="00720E4D">
        <w:rPr>
          <w:rFonts w:ascii="Times New Roman" w:hAnsi="Times New Roman" w:cs="Times New Roman"/>
        </w:rPr>
        <w:tab/>
        <w:t>1,2</w:t>
      </w:r>
      <w:r w:rsidRPr="00720E4D">
        <w:rPr>
          <w:rFonts w:ascii="Times New Roman" w:hAnsi="Times New Roman" w:cs="Times New Roman"/>
        </w:rPr>
        <w:tab/>
        <w:t>1,5</w:t>
      </w:r>
      <w:r w:rsidRPr="00720E4D">
        <w:rPr>
          <w:rFonts w:ascii="Times New Roman" w:hAnsi="Times New Roman" w:cs="Times New Roman"/>
        </w:rPr>
        <w:tab/>
        <w:t>2,0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Древесная растительность</w:t>
      </w:r>
      <w:r w:rsidRPr="00720E4D">
        <w:rPr>
          <w:rFonts w:ascii="Times New Roman" w:hAnsi="Times New Roman" w:cs="Times New Roman"/>
        </w:rPr>
        <w:tab/>
        <w:t>Диаметр дерева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ab/>
        <w:t>До 12 см</w:t>
      </w:r>
      <w:r w:rsidRPr="00720E4D">
        <w:rPr>
          <w:rFonts w:ascii="Times New Roman" w:hAnsi="Times New Roman" w:cs="Times New Roman"/>
        </w:rPr>
        <w:tab/>
        <w:t>12,1 - 24 см</w:t>
      </w:r>
      <w:r w:rsidRPr="00720E4D">
        <w:rPr>
          <w:rFonts w:ascii="Times New Roman" w:hAnsi="Times New Roman" w:cs="Times New Roman"/>
        </w:rPr>
        <w:tab/>
        <w:t>24,1 - 40 см</w:t>
      </w:r>
      <w:r w:rsidRPr="00720E4D">
        <w:rPr>
          <w:rFonts w:ascii="Times New Roman" w:hAnsi="Times New Roman" w:cs="Times New Roman"/>
        </w:rPr>
        <w:tab/>
        <w:t>40,1 - 80 см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Хвойные породы</w:t>
      </w:r>
      <w:r w:rsidRPr="00720E4D">
        <w:rPr>
          <w:rFonts w:ascii="Times New Roman" w:hAnsi="Times New Roman" w:cs="Times New Roman"/>
        </w:rPr>
        <w:tab/>
        <w:t>10 лет</w:t>
      </w:r>
      <w:r w:rsidRPr="00720E4D">
        <w:rPr>
          <w:rFonts w:ascii="Times New Roman" w:hAnsi="Times New Roman" w:cs="Times New Roman"/>
        </w:rPr>
        <w:tab/>
        <w:t>25 лет</w:t>
      </w:r>
      <w:r w:rsidRPr="00720E4D">
        <w:rPr>
          <w:rFonts w:ascii="Times New Roman" w:hAnsi="Times New Roman" w:cs="Times New Roman"/>
        </w:rPr>
        <w:tab/>
        <w:t>50 лет</w:t>
      </w:r>
      <w:r w:rsidRPr="00720E4D">
        <w:rPr>
          <w:rFonts w:ascii="Times New Roman" w:hAnsi="Times New Roman" w:cs="Times New Roman"/>
        </w:rPr>
        <w:tab/>
        <w:t>70 лет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1 группа: дуб, липа, клен, вяз, ясень, каштан, плодовые деревья, осокорь, акация белая</w:t>
      </w:r>
      <w:r w:rsidRPr="00720E4D">
        <w:rPr>
          <w:rFonts w:ascii="Times New Roman" w:hAnsi="Times New Roman" w:cs="Times New Roman"/>
        </w:rPr>
        <w:tab/>
        <w:t>7 лет</w:t>
      </w:r>
      <w:r w:rsidRPr="00720E4D">
        <w:rPr>
          <w:rFonts w:ascii="Times New Roman" w:hAnsi="Times New Roman" w:cs="Times New Roman"/>
        </w:rPr>
        <w:tab/>
        <w:t>15 лет</w:t>
      </w:r>
      <w:r w:rsidRPr="00720E4D">
        <w:rPr>
          <w:rFonts w:ascii="Times New Roman" w:hAnsi="Times New Roman" w:cs="Times New Roman"/>
        </w:rPr>
        <w:tab/>
        <w:t>25 лет</w:t>
      </w:r>
      <w:r w:rsidRPr="00720E4D">
        <w:rPr>
          <w:rFonts w:ascii="Times New Roman" w:hAnsi="Times New Roman" w:cs="Times New Roman"/>
        </w:rPr>
        <w:tab/>
        <w:t>60 лет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2 группа: осина, береза, вяз </w:t>
      </w:r>
      <w:proofErr w:type="gramStart"/>
      <w:r w:rsidRPr="00720E4D">
        <w:rPr>
          <w:rFonts w:ascii="Times New Roman" w:hAnsi="Times New Roman" w:cs="Times New Roman"/>
        </w:rPr>
        <w:t>м</w:t>
      </w:r>
      <w:proofErr w:type="gramEnd"/>
      <w:r w:rsidRPr="00720E4D">
        <w:rPr>
          <w:rFonts w:ascii="Times New Roman" w:hAnsi="Times New Roman" w:cs="Times New Roman"/>
        </w:rPr>
        <w:t xml:space="preserve">/л, клен </w:t>
      </w:r>
      <w:proofErr w:type="spellStart"/>
      <w:r w:rsidRPr="00720E4D">
        <w:rPr>
          <w:rFonts w:ascii="Times New Roman" w:hAnsi="Times New Roman" w:cs="Times New Roman"/>
        </w:rPr>
        <w:t>ясеневидный</w:t>
      </w:r>
      <w:proofErr w:type="spellEnd"/>
      <w:r w:rsidRPr="00720E4D">
        <w:rPr>
          <w:rFonts w:ascii="Times New Roman" w:hAnsi="Times New Roman" w:cs="Times New Roman"/>
        </w:rPr>
        <w:t>, боярышник, рябина, черемуха</w:t>
      </w:r>
      <w:r w:rsidRPr="00720E4D">
        <w:rPr>
          <w:rFonts w:ascii="Times New Roman" w:hAnsi="Times New Roman" w:cs="Times New Roman"/>
        </w:rPr>
        <w:tab/>
        <w:t>5 лет</w:t>
      </w:r>
      <w:r w:rsidRPr="00720E4D">
        <w:rPr>
          <w:rFonts w:ascii="Times New Roman" w:hAnsi="Times New Roman" w:cs="Times New Roman"/>
        </w:rPr>
        <w:tab/>
        <w:t>12 лет</w:t>
      </w:r>
      <w:r w:rsidRPr="00720E4D">
        <w:rPr>
          <w:rFonts w:ascii="Times New Roman" w:hAnsi="Times New Roman" w:cs="Times New Roman"/>
        </w:rPr>
        <w:tab/>
        <w:t>20 лет</w:t>
      </w:r>
      <w:r w:rsidRPr="00720E4D">
        <w:rPr>
          <w:rFonts w:ascii="Times New Roman" w:hAnsi="Times New Roman" w:cs="Times New Roman"/>
        </w:rPr>
        <w:tab/>
        <w:t>50 лет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 группа: тополь, ива</w:t>
      </w:r>
      <w:r w:rsidRPr="00720E4D">
        <w:rPr>
          <w:rFonts w:ascii="Times New Roman" w:hAnsi="Times New Roman" w:cs="Times New Roman"/>
        </w:rPr>
        <w:tab/>
        <w:t>4 года</w:t>
      </w:r>
      <w:r w:rsidRPr="00720E4D">
        <w:rPr>
          <w:rFonts w:ascii="Times New Roman" w:hAnsi="Times New Roman" w:cs="Times New Roman"/>
        </w:rPr>
        <w:tab/>
        <w:t>10 лет</w:t>
      </w:r>
      <w:r w:rsidRPr="00720E4D">
        <w:rPr>
          <w:rFonts w:ascii="Times New Roman" w:hAnsi="Times New Roman" w:cs="Times New Roman"/>
        </w:rPr>
        <w:tab/>
        <w:t>18 лет</w:t>
      </w:r>
      <w:r w:rsidRPr="00720E4D">
        <w:rPr>
          <w:rFonts w:ascii="Times New Roman" w:hAnsi="Times New Roman" w:cs="Times New Roman"/>
        </w:rPr>
        <w:tab/>
        <w:t>50 лет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7. Расчет действительной восстановительной стоимости кустарников (</w:t>
      </w: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(</w:t>
      </w:r>
      <w:proofErr w:type="gramStart"/>
      <w:r w:rsidRPr="00720E4D">
        <w:rPr>
          <w:rFonts w:ascii="Times New Roman" w:hAnsi="Times New Roman" w:cs="Times New Roman"/>
        </w:rPr>
        <w:t>кус</w:t>
      </w:r>
      <w:proofErr w:type="gramEnd"/>
      <w:r w:rsidRPr="00720E4D">
        <w:rPr>
          <w:rFonts w:ascii="Times New Roman" w:hAnsi="Times New Roman" w:cs="Times New Roman"/>
        </w:rPr>
        <w:t>)):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(</w:t>
      </w: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x 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 xml:space="preserve"> x</w:t>
      </w:r>
      <w:proofErr w:type="gramStart"/>
      <w:r w:rsidRPr="00720E4D">
        <w:rPr>
          <w:rFonts w:ascii="Times New Roman" w:hAnsi="Times New Roman" w:cs="Times New Roman"/>
        </w:rPr>
        <w:t xml:space="preserve"> К</w:t>
      </w:r>
      <w:proofErr w:type="gramEnd"/>
      <w:r w:rsidRPr="00720E4D">
        <w:rPr>
          <w:rFonts w:ascii="Times New Roman" w:hAnsi="Times New Roman" w:cs="Times New Roman"/>
        </w:rPr>
        <w:t xml:space="preserve">о x </w:t>
      </w: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 xml:space="preserve">) x </w:t>
      </w:r>
      <w:proofErr w:type="spellStart"/>
      <w:r w:rsidRPr="00720E4D">
        <w:rPr>
          <w:rFonts w:ascii="Times New Roman" w:hAnsi="Times New Roman" w:cs="Times New Roman"/>
        </w:rPr>
        <w:t>Кинф</w:t>
      </w:r>
      <w:proofErr w:type="spellEnd"/>
      <w:r w:rsidRPr="00720E4D">
        <w:rPr>
          <w:rFonts w:ascii="Times New Roman" w:hAnsi="Times New Roman" w:cs="Times New Roman"/>
        </w:rPr>
        <w:t>, где: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(</w:t>
      </w:r>
      <w:proofErr w:type="gramStart"/>
      <w:r w:rsidRPr="00720E4D">
        <w:rPr>
          <w:rFonts w:ascii="Times New Roman" w:hAnsi="Times New Roman" w:cs="Times New Roman"/>
        </w:rPr>
        <w:t>кус</w:t>
      </w:r>
      <w:proofErr w:type="gramEnd"/>
      <w:r w:rsidRPr="00720E4D">
        <w:rPr>
          <w:rFonts w:ascii="Times New Roman" w:hAnsi="Times New Roman" w:cs="Times New Roman"/>
        </w:rPr>
        <w:t xml:space="preserve">) = 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 xml:space="preserve"> + См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Стоимость работ по посадке кустарников с годовым уходом (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>) - 1163 руб., согласно локальному ресурсному сметному расчету (приложение 1 (не приводится) к Методике расчета).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Усредненная стоимость саженцев (кустарников - боярышник, барбарис, дерен, сирень) (См) - 555 руб.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8. Действительная восстановительная стоимость газонов определяется по формуле: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(</w:t>
      </w: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x 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 xml:space="preserve"> x</w:t>
      </w:r>
      <w:proofErr w:type="gramStart"/>
      <w:r w:rsidRPr="00720E4D">
        <w:rPr>
          <w:rFonts w:ascii="Times New Roman" w:hAnsi="Times New Roman" w:cs="Times New Roman"/>
        </w:rPr>
        <w:t xml:space="preserve"> К</w:t>
      </w:r>
      <w:proofErr w:type="gramEnd"/>
      <w:r w:rsidRPr="00720E4D">
        <w:rPr>
          <w:rFonts w:ascii="Times New Roman" w:hAnsi="Times New Roman" w:cs="Times New Roman"/>
        </w:rPr>
        <w:t xml:space="preserve">о) x </w:t>
      </w:r>
      <w:proofErr w:type="spellStart"/>
      <w:r w:rsidRPr="00720E4D">
        <w:rPr>
          <w:rFonts w:ascii="Times New Roman" w:hAnsi="Times New Roman" w:cs="Times New Roman"/>
        </w:rPr>
        <w:t>Кинф</w:t>
      </w:r>
      <w:proofErr w:type="spellEnd"/>
      <w:r w:rsidRPr="00720E4D">
        <w:rPr>
          <w:rFonts w:ascii="Times New Roman" w:hAnsi="Times New Roman" w:cs="Times New Roman"/>
        </w:rPr>
        <w:t>, где: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(г) = 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 xml:space="preserve"> + См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Усредненная стоимость газонной травы (</w:t>
      </w:r>
      <w:proofErr w:type="gramStart"/>
      <w:r w:rsidRPr="00720E4D">
        <w:rPr>
          <w:rFonts w:ascii="Times New Roman" w:hAnsi="Times New Roman" w:cs="Times New Roman"/>
        </w:rPr>
        <w:t>См</w:t>
      </w:r>
      <w:proofErr w:type="gramEnd"/>
      <w:r w:rsidRPr="00720E4D">
        <w:rPr>
          <w:rFonts w:ascii="Times New Roman" w:hAnsi="Times New Roman" w:cs="Times New Roman"/>
        </w:rPr>
        <w:t>) - 257 руб.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Стоимость работ по посадке газонов с годовым уходом (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>) - 1212 руб., согласно локальному ресурсному сметному расчету (приложение 1 (не приводится) к Методике расчета).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9. Коэффициент поправки на социально-экологическую значимость зеленых насаждений (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>) зависит от значимости объекта (исторической, культурной, экологической и пр.), на котором расположены зеленые насаждения, определяется согласно таблице N 3.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Таблица N 3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Определение коэффициента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поправки на социально-экологическую значимость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зеленых насаждений (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>):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N </w:t>
      </w:r>
      <w:proofErr w:type="gramStart"/>
      <w:r w:rsidRPr="00720E4D">
        <w:rPr>
          <w:rFonts w:ascii="Times New Roman" w:hAnsi="Times New Roman" w:cs="Times New Roman"/>
        </w:rPr>
        <w:t>п</w:t>
      </w:r>
      <w:proofErr w:type="gramEnd"/>
      <w:r w:rsidRPr="00720E4D">
        <w:rPr>
          <w:rFonts w:ascii="Times New Roman" w:hAnsi="Times New Roman" w:cs="Times New Roman"/>
        </w:rPr>
        <w:t>/п</w:t>
      </w:r>
      <w:r w:rsidRPr="00720E4D">
        <w:rPr>
          <w:rFonts w:ascii="Times New Roman" w:hAnsi="Times New Roman" w:cs="Times New Roman"/>
        </w:rPr>
        <w:tab/>
        <w:t>Место расположения зеленого насаждения</w:t>
      </w:r>
      <w:r w:rsidRPr="00720E4D">
        <w:rPr>
          <w:rFonts w:ascii="Times New Roman" w:hAnsi="Times New Roman" w:cs="Times New Roman"/>
        </w:rPr>
        <w:tab/>
        <w:t>Коэффициент поправки на социально-экологическую значимость зеленых насаждений (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>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</w:t>
      </w:r>
      <w:r w:rsidRPr="00720E4D">
        <w:rPr>
          <w:rFonts w:ascii="Times New Roman" w:hAnsi="Times New Roman" w:cs="Times New Roman"/>
        </w:rPr>
        <w:tab/>
      </w:r>
      <w:proofErr w:type="spellStart"/>
      <w:r w:rsidRPr="00720E4D">
        <w:rPr>
          <w:rFonts w:ascii="Times New Roman" w:hAnsi="Times New Roman" w:cs="Times New Roman"/>
        </w:rPr>
        <w:t>Водоохранная</w:t>
      </w:r>
      <w:proofErr w:type="spellEnd"/>
      <w:r w:rsidRPr="00720E4D">
        <w:rPr>
          <w:rFonts w:ascii="Times New Roman" w:hAnsi="Times New Roman" w:cs="Times New Roman"/>
        </w:rPr>
        <w:t xml:space="preserve"> зона</w:t>
      </w:r>
      <w:r w:rsidRPr="00720E4D">
        <w:rPr>
          <w:rFonts w:ascii="Times New Roman" w:hAnsi="Times New Roman" w:cs="Times New Roman"/>
        </w:rPr>
        <w:tab/>
        <w:t>2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2</w:t>
      </w:r>
      <w:r w:rsidRPr="00720E4D">
        <w:rPr>
          <w:rFonts w:ascii="Times New Roman" w:hAnsi="Times New Roman" w:cs="Times New Roman"/>
        </w:rPr>
        <w:tab/>
        <w:t>Жилая зона</w:t>
      </w:r>
      <w:r w:rsidRPr="00720E4D">
        <w:rPr>
          <w:rFonts w:ascii="Times New Roman" w:hAnsi="Times New Roman" w:cs="Times New Roman"/>
        </w:rPr>
        <w:tab/>
        <w:t>1,5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3</w:t>
      </w:r>
      <w:r w:rsidRPr="00720E4D">
        <w:rPr>
          <w:rFonts w:ascii="Times New Roman" w:hAnsi="Times New Roman" w:cs="Times New Roman"/>
        </w:rPr>
        <w:tab/>
        <w:t>Промышленная зона</w:t>
      </w:r>
      <w:r w:rsidRPr="00720E4D">
        <w:rPr>
          <w:rFonts w:ascii="Times New Roman" w:hAnsi="Times New Roman" w:cs="Times New Roman"/>
        </w:rPr>
        <w:tab/>
        <w:t>1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10. Коэффициент поправки, учитывающий обеспеченность населения зелеными насаждениями (</w:t>
      </w:r>
      <w:proofErr w:type="gramStart"/>
      <w:r w:rsidRPr="00720E4D">
        <w:rPr>
          <w:rFonts w:ascii="Times New Roman" w:hAnsi="Times New Roman" w:cs="Times New Roman"/>
        </w:rPr>
        <w:t>Ко</w:t>
      </w:r>
      <w:proofErr w:type="gramEnd"/>
      <w:r w:rsidRPr="00720E4D">
        <w:rPr>
          <w:rFonts w:ascii="Times New Roman" w:hAnsi="Times New Roman" w:cs="Times New Roman"/>
        </w:rPr>
        <w:t xml:space="preserve">) </w:t>
      </w:r>
      <w:proofErr w:type="gramStart"/>
      <w:r w:rsidRPr="00720E4D">
        <w:rPr>
          <w:rFonts w:ascii="Times New Roman" w:hAnsi="Times New Roman" w:cs="Times New Roman"/>
        </w:rPr>
        <w:t>до</w:t>
      </w:r>
      <w:proofErr w:type="gramEnd"/>
      <w:r w:rsidRPr="00720E4D">
        <w:rPr>
          <w:rFonts w:ascii="Times New Roman" w:hAnsi="Times New Roman" w:cs="Times New Roman"/>
        </w:rPr>
        <w:t xml:space="preserve"> момента окончания проведения инвентаризации и паспортизации зеленых насаждений на территории сельского поселения, считается равным 1.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11. </w:t>
      </w: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 xml:space="preserve"> - коэффициент поправки на текущее состояние зеленых насаждений, деревьев, кустарников: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Таблица N 4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>. - согласно инвентаризации и паспортизации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хорошее</w:t>
      </w:r>
      <w:proofErr w:type="gramEnd"/>
      <w:r w:rsidRPr="00720E4D">
        <w:rPr>
          <w:rFonts w:ascii="Times New Roman" w:hAnsi="Times New Roman" w:cs="Times New Roman"/>
        </w:rPr>
        <w:tab/>
        <w:t>удовлетворительное</w:t>
      </w:r>
      <w:r w:rsidRPr="00720E4D">
        <w:rPr>
          <w:rFonts w:ascii="Times New Roman" w:hAnsi="Times New Roman" w:cs="Times New Roman"/>
        </w:rPr>
        <w:tab/>
      </w:r>
      <w:proofErr w:type="spellStart"/>
      <w:r w:rsidRPr="00720E4D">
        <w:rPr>
          <w:rFonts w:ascii="Times New Roman" w:hAnsi="Times New Roman" w:cs="Times New Roman"/>
        </w:rPr>
        <w:t>пухонесущие</w:t>
      </w:r>
      <w:proofErr w:type="spellEnd"/>
      <w:r w:rsidRPr="00720E4D">
        <w:rPr>
          <w:rFonts w:ascii="Times New Roman" w:hAnsi="Times New Roman" w:cs="Times New Roman"/>
        </w:rPr>
        <w:t xml:space="preserve"> тополя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1,2</w:t>
      </w:r>
      <w:r w:rsidRPr="00720E4D">
        <w:rPr>
          <w:rFonts w:ascii="Times New Roman" w:hAnsi="Times New Roman" w:cs="Times New Roman"/>
        </w:rPr>
        <w:tab/>
        <w:t>1,0</w:t>
      </w:r>
      <w:r w:rsidRPr="00720E4D">
        <w:rPr>
          <w:rFonts w:ascii="Times New Roman" w:hAnsi="Times New Roman" w:cs="Times New Roman"/>
        </w:rPr>
        <w:tab/>
        <w:t>0,5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12. Заросли самосевных деревьев, кустарников (деревья,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20 деревьям (кустарникам).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13. При подсчете количества кустарников в живой изгороди количество сносимых (вырубаемых) кустарников на каждый метр при однорядной изгороди принимается равным 3 штукам и двурядной - 5 штукам.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14. При незаконном сносе (уничтожении) зеленых насаждений применяется повышающий коэффициент (</w:t>
      </w:r>
      <w:proofErr w:type="spellStart"/>
      <w:r w:rsidRPr="00720E4D">
        <w:rPr>
          <w:rFonts w:ascii="Times New Roman" w:hAnsi="Times New Roman" w:cs="Times New Roman"/>
        </w:rPr>
        <w:t>Кпов</w:t>
      </w:r>
      <w:proofErr w:type="spellEnd"/>
      <w:r w:rsidRPr="00720E4D">
        <w:rPr>
          <w:rFonts w:ascii="Times New Roman" w:hAnsi="Times New Roman" w:cs="Times New Roman"/>
        </w:rPr>
        <w:t>) = 5 к размеру компенсационной стоимости.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15. При повреждении зеленых насаждений применяется понижающий коэффициент (</w:t>
      </w:r>
      <w:proofErr w:type="spellStart"/>
      <w:r w:rsidRPr="00720E4D">
        <w:rPr>
          <w:rFonts w:ascii="Times New Roman" w:hAnsi="Times New Roman" w:cs="Times New Roman"/>
        </w:rPr>
        <w:t>Кпон</w:t>
      </w:r>
      <w:proofErr w:type="spellEnd"/>
      <w:r w:rsidRPr="00720E4D">
        <w:rPr>
          <w:rFonts w:ascii="Times New Roman" w:hAnsi="Times New Roman" w:cs="Times New Roman"/>
        </w:rPr>
        <w:t>) = 0,5 к размеру компенсационной стоимости.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16. В случае невозможности определения фактического состояния вырубленных и (или) уничтоженных зеленых насаждений принимается коэффициент состояния (</w:t>
      </w: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>) = 1,0.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В случае невозможности определения видового состава и фактического </w:t>
      </w:r>
      <w:proofErr w:type="gramStart"/>
      <w:r w:rsidRPr="00720E4D">
        <w:rPr>
          <w:rFonts w:ascii="Times New Roman" w:hAnsi="Times New Roman" w:cs="Times New Roman"/>
        </w:rPr>
        <w:t>состояния</w:t>
      </w:r>
      <w:proofErr w:type="gramEnd"/>
      <w:r w:rsidRPr="00720E4D">
        <w:rPr>
          <w:rFonts w:ascii="Times New Roman" w:hAnsi="Times New Roman" w:cs="Times New Roman"/>
        </w:rPr>
        <w:t xml:space="preserve"> вырубленных и (или) уничтоженных зеленых насаждений исчисление размера ущерба проводится по максимальной действительной восстановительной стоимости 1-й группы лиственных деревьев и применяется (</w:t>
      </w: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>) = 1,0.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Пример расчета: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Необходимо произвести снос 3-х деревьев породы - липа (диаметром 15 см) в жилой зоне, в хорошем состоянии.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(</w:t>
      </w: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x </w:t>
      </w:r>
      <w:proofErr w:type="spellStart"/>
      <w:r w:rsidRPr="00720E4D">
        <w:rPr>
          <w:rFonts w:ascii="Times New Roman" w:hAnsi="Times New Roman" w:cs="Times New Roman"/>
        </w:rPr>
        <w:t>Кэ</w:t>
      </w:r>
      <w:proofErr w:type="spellEnd"/>
      <w:r w:rsidRPr="00720E4D">
        <w:rPr>
          <w:rFonts w:ascii="Times New Roman" w:hAnsi="Times New Roman" w:cs="Times New Roman"/>
        </w:rPr>
        <w:t xml:space="preserve"> x</w:t>
      </w:r>
      <w:proofErr w:type="gramStart"/>
      <w:r w:rsidRPr="00720E4D">
        <w:rPr>
          <w:rFonts w:ascii="Times New Roman" w:hAnsi="Times New Roman" w:cs="Times New Roman"/>
        </w:rPr>
        <w:t xml:space="preserve"> К</w:t>
      </w:r>
      <w:proofErr w:type="gramEnd"/>
      <w:r w:rsidRPr="00720E4D">
        <w:rPr>
          <w:rFonts w:ascii="Times New Roman" w:hAnsi="Times New Roman" w:cs="Times New Roman"/>
        </w:rPr>
        <w:t xml:space="preserve">о x </w:t>
      </w:r>
      <w:proofErr w:type="spellStart"/>
      <w:r w:rsidRPr="00720E4D">
        <w:rPr>
          <w:rFonts w:ascii="Times New Roman" w:hAnsi="Times New Roman" w:cs="Times New Roman"/>
        </w:rPr>
        <w:t>Ксост</w:t>
      </w:r>
      <w:proofErr w:type="spellEnd"/>
      <w:r w:rsidRPr="00720E4D">
        <w:rPr>
          <w:rFonts w:ascii="Times New Roman" w:hAnsi="Times New Roman" w:cs="Times New Roman"/>
        </w:rPr>
        <w:t xml:space="preserve"> x Кд) x </w:t>
      </w:r>
      <w:proofErr w:type="spellStart"/>
      <w:r w:rsidRPr="00720E4D">
        <w:rPr>
          <w:rFonts w:ascii="Times New Roman" w:hAnsi="Times New Roman" w:cs="Times New Roman"/>
        </w:rPr>
        <w:t>Кинф</w:t>
      </w:r>
      <w:proofErr w:type="spell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= </w:t>
      </w:r>
      <w:proofErr w:type="spellStart"/>
      <w:r w:rsidRPr="00720E4D">
        <w:rPr>
          <w:rFonts w:ascii="Times New Roman" w:hAnsi="Times New Roman" w:cs="Times New Roman"/>
        </w:rPr>
        <w:t>Сп</w:t>
      </w:r>
      <w:proofErr w:type="spellEnd"/>
      <w:r w:rsidRPr="00720E4D">
        <w:rPr>
          <w:rFonts w:ascii="Times New Roman" w:hAnsi="Times New Roman" w:cs="Times New Roman"/>
        </w:rPr>
        <w:t xml:space="preserve"> + См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Сдв</w:t>
      </w:r>
      <w:proofErr w:type="spellEnd"/>
      <w:r w:rsidRPr="00720E4D">
        <w:rPr>
          <w:rFonts w:ascii="Times New Roman" w:hAnsi="Times New Roman" w:cs="Times New Roman"/>
        </w:rPr>
        <w:t xml:space="preserve"> = 3171,9 + 3893 = 7069,4 руб.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(7069,4 x 1,5 x 1 x 1,2 x 1,2) x 6,1% = 16201,36 руб.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Т.к. необходимо снести 3 дерева: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16201,36 x 3 = 48604,08 руб.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При незаконном сносе (уничтожении) </w:t>
      </w:r>
      <w:proofErr w:type="spellStart"/>
      <w:r w:rsidRPr="00720E4D">
        <w:rPr>
          <w:rFonts w:ascii="Times New Roman" w:hAnsi="Times New Roman" w:cs="Times New Roman"/>
        </w:rPr>
        <w:t>Ск</w:t>
      </w:r>
      <w:proofErr w:type="spellEnd"/>
      <w:r w:rsidRPr="00720E4D">
        <w:rPr>
          <w:rFonts w:ascii="Times New Roman" w:hAnsi="Times New Roman" w:cs="Times New Roman"/>
        </w:rPr>
        <w:t xml:space="preserve"> = 48604,08 x 5 = 243020,40 руб.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Приложение N 2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 Порядку сноса и восстановления зеленых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насаждений на территории сельского поселения Абашево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АКТ N________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обследования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Администрация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            от "___"__________ 201___ г.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Комиссия в составе: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представитель ___________________________________,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(Ф.И.О.)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представитель ____________________________________,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(Ф.И.О.)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представитель ____________________________________,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(Ф.И.О.)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&lt;*&gt; </w:t>
      </w:r>
      <w:proofErr w:type="gramStart"/>
      <w:r w:rsidRPr="00720E4D">
        <w:rPr>
          <w:rFonts w:ascii="Times New Roman" w:hAnsi="Times New Roman" w:cs="Times New Roman"/>
        </w:rPr>
        <w:t>присутствии</w:t>
      </w:r>
      <w:proofErr w:type="gramEnd"/>
      <w:r w:rsidRPr="00720E4D">
        <w:rPr>
          <w:rFonts w:ascii="Times New Roman" w:hAnsi="Times New Roman" w:cs="Times New Roman"/>
        </w:rPr>
        <w:t>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(Ф.И.О. заинтересованного в сносе лица - "Заявитель")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провела обследование зеленого насаждения, произрастающего по адресу: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____,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на основании заявления от "___"________________ 201___ г. N_____ и Порядка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сноса и восстановления зеленых насаждений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области, утвержденного постановлением администрации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На основании обследования комиссия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УСТАНОВИЛА: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(описание объекта с указанием качественных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и количественных характеристик зеленых насаждений)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Комиссией принято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720E4D">
        <w:rPr>
          <w:rFonts w:ascii="Times New Roman" w:hAnsi="Times New Roman" w:cs="Times New Roman"/>
        </w:rPr>
        <w:t>РЕШЕНИЕ: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Разрешить снос зеленых насаждений без выплаты компенсационной стоимости: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Порода</w:t>
      </w:r>
      <w:r w:rsidRPr="00720E4D">
        <w:rPr>
          <w:rFonts w:ascii="Times New Roman" w:hAnsi="Times New Roman" w:cs="Times New Roman"/>
        </w:rPr>
        <w:tab/>
        <w:t>Возраст (лет)</w:t>
      </w:r>
      <w:r w:rsidRPr="00720E4D">
        <w:rPr>
          <w:rFonts w:ascii="Times New Roman" w:hAnsi="Times New Roman" w:cs="Times New Roman"/>
        </w:rPr>
        <w:tab/>
        <w:t>Диаметр (</w:t>
      </w:r>
      <w:proofErr w:type="gramStart"/>
      <w:r w:rsidRPr="00720E4D">
        <w:rPr>
          <w:rFonts w:ascii="Times New Roman" w:hAnsi="Times New Roman" w:cs="Times New Roman"/>
        </w:rPr>
        <w:t>см</w:t>
      </w:r>
      <w:proofErr w:type="gramEnd"/>
      <w:r w:rsidRPr="00720E4D">
        <w:rPr>
          <w:rFonts w:ascii="Times New Roman" w:hAnsi="Times New Roman" w:cs="Times New Roman"/>
        </w:rPr>
        <w:t>)</w:t>
      </w:r>
      <w:r w:rsidRPr="00720E4D">
        <w:rPr>
          <w:rFonts w:ascii="Times New Roman" w:hAnsi="Times New Roman" w:cs="Times New Roman"/>
        </w:rPr>
        <w:tab/>
        <w:t>Количество (шт.)</w:t>
      </w:r>
      <w:r w:rsidRPr="00720E4D">
        <w:rPr>
          <w:rFonts w:ascii="Times New Roman" w:hAnsi="Times New Roman" w:cs="Times New Roman"/>
        </w:rPr>
        <w:tab/>
        <w:t>Состояние</w:t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ИТОГО:</w:t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gramStart"/>
      <w:r w:rsidRPr="00720E4D">
        <w:rPr>
          <w:rFonts w:ascii="Times New Roman" w:hAnsi="Times New Roman" w:cs="Times New Roman"/>
        </w:rPr>
        <w:t>Порода</w:t>
      </w:r>
      <w:r w:rsidRPr="00720E4D">
        <w:rPr>
          <w:rFonts w:ascii="Times New Roman" w:hAnsi="Times New Roman" w:cs="Times New Roman"/>
        </w:rPr>
        <w:tab/>
        <w:t>Возраст (лет)</w:t>
      </w:r>
      <w:r w:rsidRPr="00720E4D">
        <w:rPr>
          <w:rFonts w:ascii="Times New Roman" w:hAnsi="Times New Roman" w:cs="Times New Roman"/>
        </w:rPr>
        <w:tab/>
        <w:t>Диаметр (см)</w:t>
      </w:r>
      <w:r w:rsidRPr="00720E4D">
        <w:rPr>
          <w:rFonts w:ascii="Times New Roman" w:hAnsi="Times New Roman" w:cs="Times New Roman"/>
        </w:rPr>
        <w:tab/>
        <w:t>Количество (шт.)</w:t>
      </w:r>
      <w:r w:rsidRPr="00720E4D">
        <w:rPr>
          <w:rFonts w:ascii="Times New Roman" w:hAnsi="Times New Roman" w:cs="Times New Roman"/>
        </w:rPr>
        <w:tab/>
        <w:t>Состояние</w:t>
      </w:r>
      <w:r w:rsidRPr="00720E4D">
        <w:rPr>
          <w:rFonts w:ascii="Times New Roman" w:hAnsi="Times New Roman" w:cs="Times New Roman"/>
        </w:rPr>
        <w:tab/>
        <w:t>Компенсационная стоимость за единицу (руб.)</w:t>
      </w:r>
      <w:r w:rsidRPr="00720E4D">
        <w:rPr>
          <w:rFonts w:ascii="Times New Roman" w:hAnsi="Times New Roman" w:cs="Times New Roman"/>
        </w:rPr>
        <w:tab/>
        <w:t>Компенсационная стоимость всего (руб.)</w:t>
      </w:r>
      <w:proofErr w:type="gramEnd"/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ИТОГО:</w:t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Разрешить снос зеленых насаждений с выплатой компенсационной стоимости в размере: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Расчет компенсационной стоимости произведен на основании Методики расчета компенсационной стоимости зеленых насаждений и исчисления размера ущерба при незаконных рубках, повреждении, уничтожении зеленых насаждений 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Реквизиты для перечисления компенсационной стоимости за снос зеленых насаждений: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Администрация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</w:t>
      </w:r>
      <w:proofErr w:type="gramStart"/>
      <w:r w:rsidRPr="00720E4D">
        <w:rPr>
          <w:rFonts w:ascii="Times New Roman" w:hAnsi="Times New Roman" w:cs="Times New Roman"/>
        </w:rPr>
        <w:t>Самарской</w:t>
      </w:r>
      <w:proofErr w:type="gramEnd"/>
      <w:r w:rsidRPr="00720E4D">
        <w:rPr>
          <w:rFonts w:ascii="Times New Roman" w:hAnsi="Times New Roman" w:cs="Times New Roman"/>
        </w:rPr>
        <w:t xml:space="preserve"> обл.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proofErr w:type="spellStart"/>
      <w:r w:rsidRPr="00720E4D">
        <w:rPr>
          <w:rFonts w:ascii="Times New Roman" w:hAnsi="Times New Roman" w:cs="Times New Roman"/>
        </w:rPr>
        <w:t>р.с</w:t>
      </w:r>
      <w:proofErr w:type="spellEnd"/>
      <w:r w:rsidRPr="00720E4D">
        <w:rPr>
          <w:rFonts w:ascii="Times New Roman" w:hAnsi="Times New Roman" w:cs="Times New Roman"/>
        </w:rPr>
        <w:t xml:space="preserve">. 40101810200000010001 Отделение Самара г. Самара, </w:t>
      </w:r>
      <w:proofErr w:type="spellStart"/>
      <w:r w:rsidRPr="00720E4D">
        <w:rPr>
          <w:rFonts w:ascii="Times New Roman" w:hAnsi="Times New Roman" w:cs="Times New Roman"/>
        </w:rPr>
        <w:t>л</w:t>
      </w:r>
      <w:proofErr w:type="gramStart"/>
      <w:r w:rsidRPr="00720E4D">
        <w:rPr>
          <w:rFonts w:ascii="Times New Roman" w:hAnsi="Times New Roman" w:cs="Times New Roman"/>
        </w:rPr>
        <w:t>.с</w:t>
      </w:r>
      <w:proofErr w:type="spellEnd"/>
      <w:proofErr w:type="gramEnd"/>
      <w:r w:rsidRPr="00720E4D">
        <w:rPr>
          <w:rFonts w:ascii="Times New Roman" w:hAnsi="Times New Roman" w:cs="Times New Roman"/>
        </w:rPr>
        <w:t xml:space="preserve"> 04423002720 ,  БИК 043601001, ИНН 6362012350, КПП 636201001, ОКТМО 36644402, КБК 47420202999100000151, назначение платежа: оплата компенсационной стоимости".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Мне, _____________________________________________________________________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ФИО, должность представителя заинтересованного лица, подавшего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заявление о вынужденном сносе зеленых насаждений)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Разъяснена обязанность предварительной оплаты компенсационной стоимости подпадающих под вынужденный снос зеленых насаждений.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Я предупрежден (а), что снос зеленых насаждений без предварительной оплаты компенсационной стоимости и получения соответствующего разрешения влечет административную ответственность в порядке, установленном действующим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законодательством Российской Федерации, с взысканием ущерба, причиненного незаконной рубкой зеленых насаждений в размере 5-кратной компенсационной стоимости.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подпись "Заявителя"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- отказать в сносе зеленых насаждений: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Порода</w:t>
      </w:r>
      <w:r w:rsidRPr="00720E4D">
        <w:rPr>
          <w:rFonts w:ascii="Times New Roman" w:hAnsi="Times New Roman" w:cs="Times New Roman"/>
        </w:rPr>
        <w:tab/>
        <w:t>Возраст (лет)</w:t>
      </w:r>
      <w:r w:rsidRPr="00720E4D">
        <w:rPr>
          <w:rFonts w:ascii="Times New Roman" w:hAnsi="Times New Roman" w:cs="Times New Roman"/>
        </w:rPr>
        <w:tab/>
        <w:t>Диаметр (</w:t>
      </w:r>
      <w:proofErr w:type="gramStart"/>
      <w:r w:rsidRPr="00720E4D">
        <w:rPr>
          <w:rFonts w:ascii="Times New Roman" w:hAnsi="Times New Roman" w:cs="Times New Roman"/>
        </w:rPr>
        <w:t>см</w:t>
      </w:r>
      <w:proofErr w:type="gramEnd"/>
      <w:r w:rsidRPr="00720E4D">
        <w:rPr>
          <w:rFonts w:ascii="Times New Roman" w:hAnsi="Times New Roman" w:cs="Times New Roman"/>
        </w:rPr>
        <w:t>)</w:t>
      </w:r>
      <w:r w:rsidRPr="00720E4D">
        <w:rPr>
          <w:rFonts w:ascii="Times New Roman" w:hAnsi="Times New Roman" w:cs="Times New Roman"/>
        </w:rPr>
        <w:tab/>
        <w:t>Количество (шт.)</w:t>
      </w:r>
      <w:r w:rsidRPr="00720E4D">
        <w:rPr>
          <w:rFonts w:ascii="Times New Roman" w:hAnsi="Times New Roman" w:cs="Times New Roman"/>
        </w:rPr>
        <w:tab/>
        <w:t>Состояние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ИТОГО:</w:t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  <w:r w:rsidRPr="00720E4D">
        <w:rPr>
          <w:rFonts w:ascii="Times New Roman" w:hAnsi="Times New Roman" w:cs="Times New Roman"/>
        </w:rPr>
        <w:tab/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Обоснование отказа: ____________________________________________________________________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____________________________________________________________________ 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Подписи: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Представитель_______________________________________________________ 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Представитель_______________________________________________________ 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Представитель_______________________________________________________ ______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"Заявитель" _________________________________________________________________________ _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Приложение N 3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 Порядку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сноса и восстановления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на территории сельского поселения Абашево 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Комиссия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по обследованию зеленых насаждений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на территории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 Самарской области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Состав комиссии: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Председатель </w:t>
      </w:r>
      <w:proofErr w:type="spellStart"/>
      <w:r w:rsidRPr="00720E4D">
        <w:rPr>
          <w:rFonts w:ascii="Times New Roman" w:hAnsi="Times New Roman" w:cs="Times New Roman"/>
        </w:rPr>
        <w:t>Шабавнина</w:t>
      </w:r>
      <w:proofErr w:type="spellEnd"/>
      <w:r w:rsidRPr="00720E4D">
        <w:rPr>
          <w:rFonts w:ascii="Times New Roman" w:hAnsi="Times New Roman" w:cs="Times New Roman"/>
        </w:rPr>
        <w:t xml:space="preserve"> Галина Александровн</w:t>
      </w:r>
      <w:proofErr w:type="gramStart"/>
      <w:r w:rsidRPr="00720E4D">
        <w:rPr>
          <w:rFonts w:ascii="Times New Roman" w:hAnsi="Times New Roman" w:cs="Times New Roman"/>
        </w:rPr>
        <w:t>а-</w:t>
      </w:r>
      <w:proofErr w:type="gramEnd"/>
      <w:r w:rsidRPr="00720E4D">
        <w:rPr>
          <w:rFonts w:ascii="Times New Roman" w:hAnsi="Times New Roman" w:cs="Times New Roman"/>
        </w:rPr>
        <w:t xml:space="preserve"> глава администрации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Самаркой области;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Заместитель председателя  Тимошина  Людмила Николаевн</w:t>
      </w:r>
      <w:proofErr w:type="gramStart"/>
      <w:r w:rsidRPr="00720E4D">
        <w:rPr>
          <w:rFonts w:ascii="Times New Roman" w:hAnsi="Times New Roman" w:cs="Times New Roman"/>
        </w:rPr>
        <w:t>а-</w:t>
      </w:r>
      <w:proofErr w:type="gramEnd"/>
      <w:r w:rsidRPr="00720E4D">
        <w:rPr>
          <w:rFonts w:ascii="Times New Roman" w:hAnsi="Times New Roman" w:cs="Times New Roman"/>
        </w:rPr>
        <w:t xml:space="preserve"> ведущий специалист администрации 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Самаркой области;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Секретарь Ермакова Ольга Евгеньевна - специалист администрации  сельского поселения Абашево муниципального района </w:t>
      </w:r>
      <w:proofErr w:type="spellStart"/>
      <w:r w:rsidRPr="00720E4D">
        <w:rPr>
          <w:rFonts w:ascii="Times New Roman" w:hAnsi="Times New Roman" w:cs="Times New Roman"/>
        </w:rPr>
        <w:t>Хворостянский</w:t>
      </w:r>
      <w:proofErr w:type="spellEnd"/>
      <w:r w:rsidRPr="00720E4D">
        <w:rPr>
          <w:rFonts w:ascii="Times New Roman" w:hAnsi="Times New Roman" w:cs="Times New Roman"/>
        </w:rPr>
        <w:t xml:space="preserve"> Самаркой области;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>Члены комиссии:  Катина Мария Леонидовн</w:t>
      </w:r>
      <w:proofErr w:type="gramStart"/>
      <w:r w:rsidRPr="00720E4D">
        <w:rPr>
          <w:rFonts w:ascii="Times New Roman" w:hAnsi="Times New Roman" w:cs="Times New Roman"/>
        </w:rPr>
        <w:t>а-</w:t>
      </w:r>
      <w:proofErr w:type="gramEnd"/>
      <w:r w:rsidRPr="00720E4D">
        <w:rPr>
          <w:rFonts w:ascii="Times New Roman" w:hAnsi="Times New Roman" w:cs="Times New Roman"/>
        </w:rPr>
        <w:t xml:space="preserve"> контролер ООО «</w:t>
      </w:r>
      <w:proofErr w:type="spellStart"/>
      <w:r w:rsidRPr="00720E4D">
        <w:rPr>
          <w:rFonts w:ascii="Times New Roman" w:hAnsi="Times New Roman" w:cs="Times New Roman"/>
        </w:rPr>
        <w:t>Абашевское</w:t>
      </w:r>
      <w:proofErr w:type="spellEnd"/>
      <w:r w:rsidRPr="00720E4D">
        <w:rPr>
          <w:rFonts w:ascii="Times New Roman" w:hAnsi="Times New Roman" w:cs="Times New Roman"/>
        </w:rPr>
        <w:t>»;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</w:t>
      </w:r>
      <w:proofErr w:type="spellStart"/>
      <w:r w:rsidRPr="00720E4D">
        <w:rPr>
          <w:rFonts w:ascii="Times New Roman" w:hAnsi="Times New Roman" w:cs="Times New Roman"/>
        </w:rPr>
        <w:t>Рауткина</w:t>
      </w:r>
      <w:proofErr w:type="spellEnd"/>
      <w:r w:rsidRPr="00720E4D">
        <w:rPr>
          <w:rFonts w:ascii="Times New Roman" w:hAnsi="Times New Roman" w:cs="Times New Roman"/>
        </w:rPr>
        <w:t xml:space="preserve"> Людмила Ильинична -   депутат собрания представителей сельского    </w:t>
      </w: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Абашево;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  <w:r w:rsidRPr="00720E4D">
        <w:rPr>
          <w:rFonts w:ascii="Times New Roman" w:hAnsi="Times New Roman" w:cs="Times New Roman"/>
        </w:rPr>
        <w:t xml:space="preserve">  Щербинин Виктор Анатольевич -  председ</w:t>
      </w:r>
      <w:r>
        <w:rPr>
          <w:rFonts w:ascii="Times New Roman" w:hAnsi="Times New Roman" w:cs="Times New Roman"/>
        </w:rPr>
        <w:t xml:space="preserve">атель собрания представителей </w:t>
      </w:r>
      <w:r w:rsidRPr="00720E4D">
        <w:rPr>
          <w:rFonts w:ascii="Times New Roman" w:hAnsi="Times New Roman" w:cs="Times New Roman"/>
        </w:rPr>
        <w:t xml:space="preserve">    сельского  поселения Абашево;</w:t>
      </w: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AF43C9" w:rsidRDefault="00AF43C9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720E4D" w:rsidRDefault="00720E4D" w:rsidP="00720E4D">
      <w:pPr>
        <w:pStyle w:val="a3"/>
        <w:rPr>
          <w:rFonts w:ascii="Times New Roman" w:hAnsi="Times New Roman" w:cs="Times New Roman"/>
        </w:rPr>
      </w:pPr>
    </w:p>
    <w:p w:rsidR="002F2AEC" w:rsidRDefault="002F2AEC" w:rsidP="00720E4D">
      <w:pPr>
        <w:pStyle w:val="a3"/>
        <w:rPr>
          <w:rFonts w:ascii="Times New Roman" w:hAnsi="Times New Roman" w:cs="Times New Roman"/>
        </w:rPr>
        <w:sectPr w:rsidR="002F2AEC" w:rsidSect="00482A93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2F2AEC" w:rsidRPr="002F2AEC" w:rsidRDefault="002F2AEC" w:rsidP="002F2AEC">
      <w:pPr>
        <w:spacing w:after="0" w:line="240" w:lineRule="auto"/>
        <w:ind w:left="-567" w:firstLine="708"/>
        <w:jc w:val="both"/>
        <w:rPr>
          <w:sz w:val="22"/>
          <w:szCs w:val="22"/>
        </w:rPr>
      </w:pPr>
      <w:r w:rsidRPr="002F2AEC">
        <w:rPr>
          <w:sz w:val="22"/>
          <w:szCs w:val="22"/>
        </w:rPr>
        <w:t>Несмотря на активную работу по профилактике, происходят пожары, на которых гибнут люди. Очевидно, что необходимо совершенствовать форму работы с населением</w:t>
      </w:r>
      <w:bookmarkStart w:id="0" w:name="_GoBack"/>
      <w:bookmarkEnd w:id="0"/>
      <w:r w:rsidRPr="002F2AEC">
        <w:rPr>
          <w:sz w:val="22"/>
          <w:szCs w:val="22"/>
        </w:rPr>
        <w:t>. Противопожарные инструкции и памятки, которые традиционно раздаются населению, ввиду загруженности текста, не всегда просты для восприятия обывателем.</w:t>
      </w:r>
    </w:p>
    <w:p w:rsidR="002F2AEC" w:rsidRPr="002F2AEC" w:rsidRDefault="002F2AEC" w:rsidP="002F2AEC">
      <w:pPr>
        <w:spacing w:after="0" w:line="240" w:lineRule="auto"/>
        <w:ind w:left="-567" w:firstLine="708"/>
        <w:jc w:val="both"/>
        <w:rPr>
          <w:sz w:val="22"/>
          <w:szCs w:val="22"/>
        </w:rPr>
      </w:pPr>
      <w:r w:rsidRPr="002F2AEC">
        <w:rPr>
          <w:sz w:val="22"/>
          <w:szCs w:val="22"/>
        </w:rPr>
        <w:t>Сотрудники государственного пожарного надзора, органы местного самоуправления и люди, задействованные в профилактике пожаров, не могут физически и не имеют законных оснований проверить каждый дом и квартиру, так же, как и поставить у каждой двери по пожарному расчету.</w:t>
      </w:r>
    </w:p>
    <w:p w:rsidR="002F2AEC" w:rsidRPr="002F2AEC" w:rsidRDefault="002F2AEC" w:rsidP="002F2AEC">
      <w:pPr>
        <w:spacing w:after="0" w:line="240" w:lineRule="auto"/>
        <w:ind w:left="-567" w:firstLine="708"/>
        <w:jc w:val="both"/>
        <w:rPr>
          <w:sz w:val="22"/>
          <w:szCs w:val="22"/>
        </w:rPr>
      </w:pPr>
      <w:r w:rsidRPr="002F2AEC">
        <w:rPr>
          <w:sz w:val="22"/>
          <w:szCs w:val="22"/>
        </w:rPr>
        <w:t xml:space="preserve">Мы предлагаем, с помощью </w:t>
      </w:r>
      <w:proofErr w:type="gramStart"/>
      <w:r w:rsidRPr="002F2AEC">
        <w:rPr>
          <w:sz w:val="22"/>
          <w:szCs w:val="22"/>
        </w:rPr>
        <w:t>чек-листа</w:t>
      </w:r>
      <w:proofErr w:type="gramEnd"/>
      <w:r w:rsidRPr="002F2AEC">
        <w:rPr>
          <w:sz w:val="22"/>
          <w:szCs w:val="22"/>
        </w:rPr>
        <w:t xml:space="preserve"> (лист самопроверки), собственникам самостоятельно оценить пожарную защищенность своего дома и, самое главное, задуматься, откуда ждать беды, чего не хватает для уверенности в том, что твой дом – действительно крепость.</w:t>
      </w:r>
    </w:p>
    <w:p w:rsidR="002F2AEC" w:rsidRPr="002F2AEC" w:rsidRDefault="002F2AEC" w:rsidP="002F2AEC">
      <w:pPr>
        <w:spacing w:after="0" w:line="240" w:lineRule="auto"/>
        <w:ind w:firstLine="708"/>
        <w:jc w:val="both"/>
        <w:rPr>
          <w:sz w:val="22"/>
          <w:szCs w:val="22"/>
        </w:rPr>
      </w:pPr>
    </w:p>
    <w:p w:rsidR="002F2AEC" w:rsidRPr="002F2AEC" w:rsidRDefault="002F2AEC" w:rsidP="002F2AEC">
      <w:pPr>
        <w:jc w:val="center"/>
        <w:rPr>
          <w:b/>
          <w:caps/>
          <w:sz w:val="20"/>
        </w:rPr>
      </w:pPr>
      <w:r w:rsidRPr="002F2AEC">
        <w:rPr>
          <w:b/>
          <w:caps/>
          <w:sz w:val="20"/>
        </w:rPr>
        <w:t>ЛИСТ САМОПРОВЕРКИ ПОЖАРНОЙ БЕЗОПАСНОСТИ ВАШЕГО ДОМА</w:t>
      </w:r>
    </w:p>
    <w:p w:rsidR="002F2AEC" w:rsidRPr="002F2AEC" w:rsidRDefault="002F2AEC" w:rsidP="002F2AEC">
      <w:pPr>
        <w:spacing w:after="0" w:line="240" w:lineRule="auto"/>
        <w:ind w:firstLine="709"/>
        <w:jc w:val="both"/>
        <w:rPr>
          <w:b/>
          <w:outline/>
          <w:color w:val="C0504D" w:themeColor="accent2"/>
          <w:sz w:val="8"/>
        </w:rPr>
      </w:pPr>
      <w:r w:rsidRPr="002F2AEC">
        <w:rPr>
          <w:b/>
          <w:outline/>
          <w:color w:val="C0504D" w:themeColor="accent2"/>
          <w:sz w:val="20"/>
        </w:rPr>
        <w:t>КУХНЯ</w:t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  <w:t>ОТОПЛЕНИЕ</w:t>
      </w:r>
    </w:p>
    <w:p w:rsidR="002F2AEC" w:rsidRPr="00CE78C8" w:rsidRDefault="002F2AEC" w:rsidP="002F2AEC">
      <w:pPr>
        <w:spacing w:after="0" w:line="240" w:lineRule="auto"/>
        <w:ind w:firstLine="709"/>
        <w:jc w:val="both"/>
        <w:rPr>
          <w:sz w:val="8"/>
        </w:rPr>
      </w:pPr>
    </w:p>
    <w:tbl>
      <w:tblPr>
        <w:tblStyle w:val="af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21"/>
        <w:gridCol w:w="1075"/>
        <w:gridCol w:w="236"/>
        <w:gridCol w:w="236"/>
        <w:gridCol w:w="3722"/>
        <w:gridCol w:w="1075"/>
      </w:tblGrid>
      <w:tr w:rsidR="002F2AEC" w:rsidTr="00C97B0E">
        <w:tc>
          <w:tcPr>
            <w:tcW w:w="372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2F2AEC" w:rsidTr="00C97B0E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2F2AEC" w:rsidRPr="00B771A6" w:rsidRDefault="002F2AEC" w:rsidP="00C97B0E">
            <w:pPr>
              <w:rPr>
                <w:rFonts w:ascii="Times New Roman" w:hAnsi="Times New Roman"/>
              </w:rPr>
            </w:pPr>
            <w:r w:rsidRPr="00007E19">
              <w:rPr>
                <w:rFonts w:ascii="Times New Roman" w:hAnsi="Times New Roman"/>
                <w:sz w:val="20"/>
              </w:rPr>
              <w:t>Взрослый всегда остается на кухне, когда еда готовится на плите?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Электрообогреватели всегда выключаются, когда взрослые выходят из комнаты или засыпают?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proofErr w:type="gramStart"/>
            <w:r w:rsidRPr="00007E19">
              <w:rPr>
                <w:rFonts w:ascii="Times New Roman" w:hAnsi="Times New Roman"/>
                <w:sz w:val="20"/>
              </w:rPr>
              <w:t>Является ли электро/газовая плита или печь чистой, а пространство вокруг не загромождённым?</w:t>
            </w:r>
            <w:proofErr w:type="gramEnd"/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Используемые обогреватели находятся на расстоянии не менее 1 метра от всего, что может гореть, включая людей, мебель и домашних животных?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Шторы, полотенца и другие вещи, которые могут загореться от печи, находятся на безопасном расстоянии?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Газовые баллоны хранятся вне дома?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Обеспечена ли безопасная «детская» зона в один метр вокруг плиты или печи, когда взрослые готовят?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Газовый котел в этом году обслуживался профессионалами?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Знаете, чем и как будете тушить загорание (подручные средства, огнетушитель имеются)?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 xml:space="preserve">Проведена ли очистка и побелка трубы, а также проверка и профилактический ремонт дровяной печи перед началом отопительного сезона? Имеется </w:t>
            </w:r>
            <w:proofErr w:type="spellStart"/>
            <w:r w:rsidRPr="00007E19">
              <w:rPr>
                <w:rFonts w:ascii="Times New Roman" w:hAnsi="Times New Roman"/>
                <w:sz w:val="20"/>
              </w:rPr>
              <w:t>предтопочный</w:t>
            </w:r>
            <w:proofErr w:type="spellEnd"/>
            <w:r w:rsidRPr="00007E19">
              <w:rPr>
                <w:rFonts w:ascii="Times New Roman" w:hAnsi="Times New Roman"/>
                <w:sz w:val="20"/>
              </w:rPr>
              <w:t xml:space="preserve"> лист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</w:tbl>
    <w:p w:rsidR="002F2AEC" w:rsidRPr="00A312EE" w:rsidRDefault="002F2AEC" w:rsidP="002F2AEC">
      <w:pPr>
        <w:spacing w:after="0" w:line="240" w:lineRule="auto"/>
        <w:ind w:left="709" w:firstLine="709"/>
        <w:jc w:val="both"/>
        <w:rPr>
          <w:sz w:val="14"/>
        </w:rPr>
      </w:pPr>
    </w:p>
    <w:p w:rsidR="002F2AEC" w:rsidRPr="002F2AEC" w:rsidRDefault="002F2AEC" w:rsidP="002F2AEC">
      <w:pPr>
        <w:spacing w:after="0" w:line="240" w:lineRule="auto"/>
        <w:ind w:firstLine="709"/>
        <w:jc w:val="both"/>
        <w:rPr>
          <w:b/>
          <w:outline/>
          <w:color w:val="C0504D" w:themeColor="accent2"/>
          <w:sz w:val="20"/>
        </w:rPr>
      </w:pPr>
      <w:r w:rsidRPr="002F2AEC">
        <w:rPr>
          <w:b/>
          <w:outline/>
          <w:color w:val="C0504D" w:themeColor="accent2"/>
          <w:sz w:val="20"/>
        </w:rPr>
        <w:t>ЭЛЕКТРИЧЕСТВО</w:t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r w:rsidRPr="002F2AEC">
        <w:rPr>
          <w:b/>
          <w:outline/>
          <w:color w:val="C0504D" w:themeColor="accent2"/>
          <w:sz w:val="20"/>
        </w:rPr>
        <w:tab/>
      </w:r>
      <w:proofErr w:type="gramStart"/>
      <w:r w:rsidRPr="002F2AEC">
        <w:rPr>
          <w:b/>
          <w:outline/>
          <w:color w:val="C0504D" w:themeColor="accent2"/>
          <w:sz w:val="20"/>
        </w:rPr>
        <w:t>АВТОНОМНЫЕ</w:t>
      </w:r>
      <w:proofErr w:type="gramEnd"/>
      <w:r w:rsidRPr="002F2AEC">
        <w:rPr>
          <w:b/>
          <w:outline/>
          <w:color w:val="C0504D" w:themeColor="accent2"/>
          <w:sz w:val="20"/>
        </w:rPr>
        <w:t xml:space="preserve"> ИЗВЕЩАТЕЛИ</w:t>
      </w:r>
    </w:p>
    <w:p w:rsidR="002F2AEC" w:rsidRPr="00A312EE" w:rsidRDefault="002F2AEC" w:rsidP="002F2AEC">
      <w:pPr>
        <w:spacing w:after="0" w:line="240" w:lineRule="auto"/>
        <w:ind w:left="709" w:firstLine="709"/>
        <w:jc w:val="both"/>
        <w:rPr>
          <w:sz w:val="12"/>
        </w:rPr>
      </w:pPr>
    </w:p>
    <w:tbl>
      <w:tblPr>
        <w:tblStyle w:val="af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21"/>
        <w:gridCol w:w="1075"/>
        <w:gridCol w:w="236"/>
        <w:gridCol w:w="236"/>
        <w:gridCol w:w="3722"/>
        <w:gridCol w:w="1075"/>
      </w:tblGrid>
      <w:tr w:rsidR="002F2AEC" w:rsidTr="00C97B0E">
        <w:tc>
          <w:tcPr>
            <w:tcW w:w="372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ПРОВЕРЯЕМ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F2AEC" w:rsidRPr="00007E19" w:rsidRDefault="002F2AEC" w:rsidP="00C97B0E">
            <w:pPr>
              <w:jc w:val="center"/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ДА/НЕТ</w:t>
            </w:r>
          </w:p>
        </w:tc>
      </w:tr>
      <w:tr w:rsidR="002F2AEC" w:rsidTr="00C97B0E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Используются ли удлинители безопасно (прохождение под коврами или через дверные проемы не допускается)?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 xml:space="preserve">Вы уже приобрели и поставили автономные дымовые </w:t>
            </w:r>
            <w:proofErr w:type="spellStart"/>
            <w:r w:rsidRPr="00007E19">
              <w:rPr>
                <w:rFonts w:ascii="Times New Roman" w:hAnsi="Times New Roman"/>
                <w:sz w:val="20"/>
              </w:rPr>
              <w:t>извещатели</w:t>
            </w:r>
            <w:proofErr w:type="spellEnd"/>
            <w:r w:rsidRPr="00007E19">
              <w:rPr>
                <w:rFonts w:ascii="Times New Roman" w:hAnsi="Times New Roman"/>
                <w:sz w:val="20"/>
              </w:rPr>
              <w:t xml:space="preserve"> в каждую спальню и коридор?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Удлинители не используются с постоянно работающими приборами (холодильник и т.п.)?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 xml:space="preserve">Вы осознаете, какой опасности подвергаете себя и родных (экономя </w:t>
            </w:r>
            <w:proofErr w:type="gramStart"/>
            <w:r w:rsidRPr="00007E19">
              <w:rPr>
                <w:rFonts w:ascii="Times New Roman" w:hAnsi="Times New Roman"/>
                <w:sz w:val="20"/>
              </w:rPr>
              <w:t>на</w:t>
            </w:r>
            <w:proofErr w:type="gramEnd"/>
            <w:r w:rsidRPr="00007E19">
              <w:rPr>
                <w:rFonts w:ascii="Times New Roman" w:hAnsi="Times New Roman"/>
                <w:sz w:val="20"/>
              </w:rPr>
              <w:t xml:space="preserve"> дымовом </w:t>
            </w:r>
            <w:proofErr w:type="spellStart"/>
            <w:r w:rsidRPr="00007E19">
              <w:rPr>
                <w:rFonts w:ascii="Times New Roman" w:hAnsi="Times New Roman"/>
                <w:sz w:val="20"/>
              </w:rPr>
              <w:t>извещателе</w:t>
            </w:r>
            <w:proofErr w:type="spellEnd"/>
            <w:r w:rsidRPr="00007E19">
              <w:rPr>
                <w:rFonts w:ascii="Times New Roman" w:hAnsi="Times New Roman"/>
                <w:sz w:val="20"/>
              </w:rPr>
              <w:t>), не проснувшись ночью в самом начале пожара?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Электропроводка в хорошем состоянии, без трещин или изношенных участков?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В этом квартале провели их проверку на срабатывание (нажав кнопку для тестирования и заменив при необходимости батарейку)?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В течение последних лет вашу электропроводку и приборы защитного отключения проверял профессионал?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За последние пару месяцев в игровой форме с детьми отработали действия при пожаре?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proofErr w:type="gramStart"/>
            <w:r w:rsidRPr="00007E19">
              <w:rPr>
                <w:rFonts w:ascii="Times New Roman" w:hAnsi="Times New Roman"/>
                <w:sz w:val="20"/>
              </w:rPr>
              <w:t xml:space="preserve">При включении мощных </w:t>
            </w:r>
            <w:proofErr w:type="spellStart"/>
            <w:r w:rsidRPr="00007E19">
              <w:rPr>
                <w:rFonts w:ascii="Times New Roman" w:hAnsi="Times New Roman"/>
                <w:sz w:val="20"/>
              </w:rPr>
              <w:t>электропотребителей</w:t>
            </w:r>
            <w:proofErr w:type="spellEnd"/>
            <w:r w:rsidRPr="00007E19">
              <w:rPr>
                <w:rFonts w:ascii="Times New Roman" w:hAnsi="Times New Roman"/>
                <w:sz w:val="20"/>
              </w:rPr>
              <w:t xml:space="preserve"> (чайник и т.п.) свет от ламп освещения не тускнеет (свидетельствуя о несоответствии толщины провода проходящей нагрузке)?</w:t>
            </w:r>
            <w:proofErr w:type="gramEnd"/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 xml:space="preserve">Знаете </w:t>
            </w:r>
            <w:proofErr w:type="gramStart"/>
            <w:r w:rsidRPr="00007E19">
              <w:rPr>
                <w:rFonts w:ascii="Times New Roman" w:hAnsi="Times New Roman"/>
                <w:sz w:val="20"/>
              </w:rPr>
              <w:t>ли</w:t>
            </w:r>
            <w:proofErr w:type="gramEnd"/>
            <w:r w:rsidRPr="00007E19">
              <w:rPr>
                <w:rFonts w:ascii="Times New Roman" w:hAnsi="Times New Roman"/>
                <w:sz w:val="20"/>
              </w:rPr>
              <w:t xml:space="preserve"> свои действия при пожаре и порядок сообщения в пожарную охрану по телефону: 01, 101?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AEC" w:rsidRDefault="002F2AEC" w:rsidP="00C97B0E">
            <w:pPr>
              <w:rPr>
                <w:rFonts w:ascii="Times New Roman" w:hAnsi="Times New Roman"/>
              </w:rPr>
            </w:pPr>
          </w:p>
        </w:tc>
      </w:tr>
      <w:tr w:rsidR="002F2AEC" w:rsidTr="00C97B0E">
        <w:tc>
          <w:tcPr>
            <w:tcW w:w="3721" w:type="dxa"/>
            <w:vAlign w:val="center"/>
          </w:tcPr>
          <w:p w:rsidR="002F2AEC" w:rsidRPr="00007E19" w:rsidRDefault="002F2AEC" w:rsidP="00C97B0E">
            <w:pPr>
              <w:rPr>
                <w:rFonts w:ascii="Times New Roman" w:hAnsi="Times New Roman"/>
                <w:sz w:val="20"/>
              </w:rPr>
            </w:pPr>
            <w:r w:rsidRPr="00007E19">
              <w:rPr>
                <w:rFonts w:ascii="Times New Roman" w:hAnsi="Times New Roman"/>
                <w:sz w:val="20"/>
              </w:rPr>
              <w:t>Электроприборы (чайник, духовка, стиральная машина, водонагреватель) подключены к отдельным розеткам?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2F2AEC" w:rsidRDefault="002F2AEC" w:rsidP="00C97B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AEC" w:rsidRDefault="002F2AEC" w:rsidP="00C97B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2AEC" w:rsidRDefault="002F2AEC" w:rsidP="00C97B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AEC" w:rsidRPr="000129F2" w:rsidRDefault="002F2AEC" w:rsidP="00C97B0E">
            <w:pPr>
              <w:jc w:val="both"/>
              <w:rPr>
                <w:rFonts w:ascii="Times New Roman" w:hAnsi="Times New Roman"/>
                <w:spacing w:val="-4"/>
              </w:rPr>
            </w:pPr>
            <w:r w:rsidRPr="000129F2">
              <w:rPr>
                <w:rFonts w:ascii="Times New Roman" w:hAnsi="Times New Roman"/>
                <w:spacing w:val="-4"/>
              </w:rPr>
              <w:t xml:space="preserve">Государственный инспектор муниципальных районов </w:t>
            </w:r>
            <w:proofErr w:type="spellStart"/>
            <w:r w:rsidRPr="000129F2">
              <w:rPr>
                <w:rFonts w:ascii="Times New Roman" w:hAnsi="Times New Roman"/>
                <w:spacing w:val="-4"/>
              </w:rPr>
              <w:t>Безенчукский</w:t>
            </w:r>
            <w:proofErr w:type="spellEnd"/>
            <w:r w:rsidRPr="000129F2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Pr="000129F2">
              <w:rPr>
                <w:rFonts w:ascii="Times New Roman" w:hAnsi="Times New Roman"/>
                <w:spacing w:val="-4"/>
              </w:rPr>
              <w:t>Хворостянский</w:t>
            </w:r>
            <w:proofErr w:type="spellEnd"/>
            <w:r w:rsidRPr="000129F2">
              <w:rPr>
                <w:rFonts w:ascii="Times New Roman" w:hAnsi="Times New Roman"/>
                <w:spacing w:val="-4"/>
              </w:rPr>
              <w:t xml:space="preserve"> и Приволжский по пожарному надзору А.А. Павлов </w:t>
            </w:r>
          </w:p>
        </w:tc>
      </w:tr>
    </w:tbl>
    <w:p w:rsidR="002F2AEC" w:rsidRPr="009850CA" w:rsidRDefault="002F2AEC" w:rsidP="002F2AEC">
      <w:pPr>
        <w:jc w:val="both"/>
      </w:pPr>
    </w:p>
    <w:p w:rsidR="00720E4D" w:rsidRPr="00720E4D" w:rsidRDefault="00720E4D" w:rsidP="00720E4D">
      <w:pPr>
        <w:pStyle w:val="a3"/>
        <w:rPr>
          <w:rFonts w:ascii="Times New Roman" w:hAnsi="Times New Roman" w:cs="Times New Roman"/>
        </w:rPr>
      </w:pPr>
    </w:p>
    <w:sectPr w:rsidR="00720E4D" w:rsidRPr="00720E4D" w:rsidSect="002F2AEC">
      <w:type w:val="continuous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2F2AEC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13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720E4D">
      <w:rPr>
        <w:sz w:val="24"/>
        <w:szCs w:val="24"/>
      </w:rPr>
      <w:t>21</w:t>
    </w:r>
    <w:r w:rsidR="001055E8" w:rsidRPr="001055E8">
      <w:rPr>
        <w:sz w:val="24"/>
        <w:szCs w:val="24"/>
      </w:rPr>
      <w:t xml:space="preserve">  </w:t>
    </w:r>
    <w:r w:rsidR="00720E4D">
      <w:rPr>
        <w:sz w:val="24"/>
        <w:szCs w:val="24"/>
      </w:rPr>
      <w:t>сентябрь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2F2AEC"/>
    <w:rsid w:val="00314033"/>
    <w:rsid w:val="00327B37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46FC5"/>
    <w:rsid w:val="00656297"/>
    <w:rsid w:val="006B6536"/>
    <w:rsid w:val="006D435E"/>
    <w:rsid w:val="006D4CF6"/>
    <w:rsid w:val="00720E4D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18</Pages>
  <Words>6865</Words>
  <Characters>39135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34</cp:revision>
  <cp:lastPrinted>2017-01-19T05:47:00Z</cp:lastPrinted>
  <dcterms:created xsi:type="dcterms:W3CDTF">2014-12-22T09:33:00Z</dcterms:created>
  <dcterms:modified xsi:type="dcterms:W3CDTF">2018-09-24T09:21:00Z</dcterms:modified>
</cp:coreProperties>
</file>