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206FBC">
          <w:r>
            <w:rPr>
              <w:noProof/>
            </w:rPr>
            <w:pict>
              <v:group id="_x0000_s1026" style="position:absolute;margin-left:4457.9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6247.9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206FBC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C5499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2017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D5577B" w:rsidRPr="00D5577B" w:rsidRDefault="00162D76" w:rsidP="00D5577B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</w:t>
      </w:r>
      <w:r w:rsidR="00D5577B">
        <w:rPr>
          <w:rFonts w:eastAsia="Calibri"/>
          <w:i/>
          <w:color w:val="000000"/>
          <w:sz w:val="28"/>
          <w:szCs w:val="28"/>
        </w:rPr>
        <w:t xml:space="preserve">            </w:t>
      </w:r>
      <w:r w:rsidR="00D5577B" w:rsidRPr="00D5577B">
        <w:rPr>
          <w:rFonts w:eastAsia="Calibri"/>
          <w:i/>
          <w:color w:val="000000"/>
          <w:sz w:val="28"/>
          <w:szCs w:val="28"/>
        </w:rPr>
        <w:t>Информация</w:t>
      </w:r>
    </w:p>
    <w:p w:rsidR="008A35F8" w:rsidRPr="006570A4" w:rsidRDefault="00D5577B" w:rsidP="00D5577B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 </w:t>
      </w:r>
      <w:r w:rsidR="008A35F8">
        <w:rPr>
          <w:rFonts w:eastAsia="Calibri"/>
          <w:i/>
          <w:color w:val="000000"/>
          <w:sz w:val="28"/>
          <w:szCs w:val="28"/>
        </w:rPr>
        <w:t xml:space="preserve"> Выпуск № </w:t>
      </w:r>
      <w:r w:rsidR="00206FBC">
        <w:rPr>
          <w:rFonts w:eastAsia="Calibri"/>
          <w:i/>
          <w:color w:val="000000"/>
          <w:sz w:val="28"/>
          <w:szCs w:val="28"/>
        </w:rPr>
        <w:t>14</w:t>
      </w:r>
      <w:r w:rsidR="008A35F8">
        <w:rPr>
          <w:rFonts w:eastAsia="Calibri"/>
          <w:i/>
          <w:color w:val="000000"/>
          <w:sz w:val="28"/>
          <w:szCs w:val="28"/>
        </w:rPr>
        <w:t xml:space="preserve">  от </w:t>
      </w:r>
      <w:r w:rsidR="00206FBC">
        <w:rPr>
          <w:rFonts w:eastAsia="Calibri"/>
          <w:i/>
          <w:color w:val="000000"/>
          <w:sz w:val="28"/>
          <w:szCs w:val="28"/>
        </w:rPr>
        <w:t>22</w:t>
      </w:r>
      <w:r w:rsidR="008A35F8">
        <w:rPr>
          <w:rFonts w:eastAsia="Calibri"/>
          <w:i/>
          <w:color w:val="000000"/>
          <w:sz w:val="28"/>
          <w:szCs w:val="28"/>
        </w:rPr>
        <w:t>.</w:t>
      </w:r>
      <w:r w:rsidR="00206FBC">
        <w:rPr>
          <w:rFonts w:eastAsia="Calibri"/>
          <w:i/>
          <w:color w:val="000000"/>
          <w:sz w:val="28"/>
          <w:szCs w:val="28"/>
        </w:rPr>
        <w:t>05</w:t>
      </w:r>
      <w:bookmarkStart w:id="0" w:name="_GoBack"/>
      <w:bookmarkEnd w:id="0"/>
      <w:r w:rsidR="005C5499">
        <w:rPr>
          <w:rFonts w:eastAsia="Calibri"/>
          <w:i/>
          <w:color w:val="000000"/>
          <w:sz w:val="28"/>
          <w:szCs w:val="28"/>
        </w:rPr>
        <w:t>. 2017</w:t>
      </w:r>
      <w:r w:rsidR="008A35F8"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5C5499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D5577B" w:rsidRDefault="00D5577B" w:rsidP="00D5577B">
      <w:pPr>
        <w:spacing w:after="0" w:line="240" w:lineRule="auto"/>
        <w:jc w:val="center"/>
        <w:rPr>
          <w:sz w:val="20"/>
          <w:szCs w:val="20"/>
        </w:rPr>
      </w:pPr>
      <w:r w:rsidRPr="00D5577B">
        <w:rPr>
          <w:b/>
          <w:sz w:val="20"/>
          <w:szCs w:val="20"/>
        </w:rPr>
        <w:lastRenderedPageBreak/>
        <w:t>Прокуратура разъясняет</w:t>
      </w:r>
    </w:p>
    <w:p w:rsidR="00D5577B" w:rsidRPr="00206FBC" w:rsidRDefault="00D5577B" w:rsidP="00D5577B">
      <w:pPr>
        <w:spacing w:after="0" w:line="240" w:lineRule="auto"/>
        <w:jc w:val="center"/>
        <w:rPr>
          <w:sz w:val="24"/>
          <w:szCs w:val="24"/>
        </w:rPr>
      </w:pPr>
    </w:p>
    <w:p w:rsidR="00206FBC" w:rsidRPr="00206FBC" w:rsidRDefault="00206FBC" w:rsidP="00206FBC">
      <w:pPr>
        <w:spacing w:before="0" w:after="0" w:line="240" w:lineRule="auto"/>
        <w:jc w:val="center"/>
        <w:rPr>
          <w:rFonts w:eastAsia="Calibri"/>
          <w:sz w:val="24"/>
          <w:szCs w:val="24"/>
        </w:rPr>
      </w:pPr>
      <w:r w:rsidRPr="00206FBC">
        <w:rPr>
          <w:rFonts w:eastAsia="Calibri"/>
          <w:sz w:val="24"/>
          <w:szCs w:val="24"/>
        </w:rPr>
        <w:t xml:space="preserve">МОЖЕТ ЛИ СУДЕБНОЕ ЗАСЕДАНИЕ ПО УГОЛОВНОМУ  ДЕЛУ СВОБОДНО ТРАНСЛИРОВАТЬСЯ ПО РАДИО, ТЕЛЕВИДЕНИЮ </w:t>
      </w:r>
    </w:p>
    <w:p w:rsidR="00206FBC" w:rsidRPr="00206FBC" w:rsidRDefault="00206FBC" w:rsidP="00206FBC">
      <w:pPr>
        <w:spacing w:before="0" w:after="0" w:line="240" w:lineRule="auto"/>
        <w:jc w:val="center"/>
        <w:rPr>
          <w:rFonts w:eastAsia="Calibri"/>
          <w:sz w:val="24"/>
          <w:szCs w:val="24"/>
        </w:rPr>
      </w:pPr>
      <w:r w:rsidRPr="00206FBC">
        <w:rPr>
          <w:rFonts w:eastAsia="Calibri"/>
          <w:sz w:val="24"/>
          <w:szCs w:val="24"/>
        </w:rPr>
        <w:t>И В СЕТИ ИНТЕРНЕТ</w:t>
      </w:r>
    </w:p>
    <w:p w:rsidR="00206FBC" w:rsidRPr="00206FBC" w:rsidRDefault="00206FBC" w:rsidP="00206FBC">
      <w:pPr>
        <w:spacing w:before="0" w:after="0" w:line="240" w:lineRule="auto"/>
        <w:jc w:val="center"/>
        <w:rPr>
          <w:rFonts w:eastAsia="Calibri"/>
          <w:sz w:val="24"/>
          <w:szCs w:val="24"/>
        </w:rPr>
      </w:pPr>
    </w:p>
    <w:p w:rsidR="00206FBC" w:rsidRPr="00206FBC" w:rsidRDefault="00206FBC" w:rsidP="00206FBC">
      <w:pPr>
        <w:spacing w:before="0" w:after="0" w:line="240" w:lineRule="auto"/>
        <w:ind w:firstLine="708"/>
        <w:jc w:val="both"/>
        <w:rPr>
          <w:rFonts w:eastAsia="Calibri"/>
          <w:sz w:val="24"/>
          <w:szCs w:val="24"/>
        </w:rPr>
      </w:pPr>
      <w:hyperlink r:id="rId10" w:history="1">
        <w:r w:rsidRPr="00206FBC">
          <w:rPr>
            <w:rFonts w:eastAsia="Calibri"/>
            <w:color w:val="0000FF"/>
            <w:sz w:val="24"/>
            <w:szCs w:val="24"/>
            <w:u w:val="single"/>
          </w:rPr>
          <w:t>Федеральным законом от 28.03.2017 N 46-ФЗ «О внесении изменений в Уголовно-процессуальный кодекс Российской Федерации»</w:t>
        </w:r>
      </w:hyperlink>
      <w:r w:rsidRPr="00206FBC">
        <w:rPr>
          <w:rFonts w:eastAsia="Calibri"/>
          <w:sz w:val="24"/>
          <w:szCs w:val="24"/>
        </w:rPr>
        <w:t> предусмотрено, что трансляция открытого судебного заседания по радио, телевидению или в сети Интернет допускается с разрешения председательствующего в судебном заседании. Трансляция открытого судебного заседания на стадии досудебного производства по радио, телевидению или в сети Интернет не допускается.</w:t>
      </w:r>
    </w:p>
    <w:p w:rsidR="00206FBC" w:rsidRPr="00206FBC" w:rsidRDefault="00206FBC" w:rsidP="00206FBC">
      <w:pPr>
        <w:spacing w:before="0"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206FBC">
        <w:rPr>
          <w:rFonts w:eastAsia="Calibri"/>
          <w:sz w:val="24"/>
          <w:szCs w:val="24"/>
        </w:rPr>
        <w:t xml:space="preserve">Судебное разбирательство проводится в условиях, обеспечивающих установленный порядок судебного заседания и безопасность участников уголовного судопроизводства. Действия лиц, присутствующих в зале судебного заседания и осуществляющих разрешённые судом запись, съёмку, трансляцию по радио, телевидению или в сети Интернет, не должны нарушать установленный порядок судебного заседания. Эти действия могут быть ограничены судом во времени и должны осуществляться на указанных судом </w:t>
      </w:r>
      <w:r w:rsidRPr="00206FBC">
        <w:rPr>
          <w:rFonts w:eastAsia="Calibri"/>
          <w:sz w:val="24"/>
          <w:szCs w:val="24"/>
        </w:rPr>
        <w:lastRenderedPageBreak/>
        <w:t>местах в зале судебного заседания и с учётом мнения лиц, участвующих в деле.</w:t>
      </w:r>
    </w:p>
    <w:p w:rsidR="00206FBC" w:rsidRPr="00206FBC" w:rsidRDefault="00206FBC" w:rsidP="00206FBC">
      <w:pPr>
        <w:spacing w:before="0"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206FBC">
        <w:rPr>
          <w:rFonts w:eastAsia="Calibri"/>
          <w:sz w:val="24"/>
          <w:szCs w:val="24"/>
        </w:rPr>
        <w:t>Если в ходе судебного разбирательства осуществлялась трансляция по радио, телевидению или в сети Интернет, то об этом делается отметка в протоколе судебного заседания. При осуществлении трансляции судебного заседания в протоколе судебного заседания указывается также наименование СМИ или сайта в сети Интернет, посредством которых осуществлялась трансляция.</w:t>
      </w:r>
    </w:p>
    <w:p w:rsidR="00206FBC" w:rsidRPr="00206FBC" w:rsidRDefault="00206FBC" w:rsidP="00206FBC">
      <w:pPr>
        <w:spacing w:before="0" w:after="0" w:line="240" w:lineRule="auto"/>
        <w:jc w:val="both"/>
        <w:rPr>
          <w:rFonts w:eastAsia="Calibri"/>
          <w:sz w:val="24"/>
          <w:szCs w:val="24"/>
        </w:rPr>
      </w:pPr>
    </w:p>
    <w:p w:rsidR="00206FBC" w:rsidRPr="00206FBC" w:rsidRDefault="00206FBC" w:rsidP="00206FBC">
      <w:pPr>
        <w:spacing w:before="0" w:after="0" w:line="240" w:lineRule="auto"/>
        <w:jc w:val="center"/>
        <w:rPr>
          <w:rFonts w:eastAsia="Calibri"/>
          <w:sz w:val="24"/>
          <w:szCs w:val="24"/>
        </w:rPr>
      </w:pPr>
      <w:r w:rsidRPr="00206FBC">
        <w:rPr>
          <w:rFonts w:eastAsia="Calibri"/>
          <w:sz w:val="24"/>
          <w:szCs w:val="24"/>
        </w:rPr>
        <w:t>ПРЕДУСМОТРЕНА ЛИ ЗАКОНОМ ОТВЕТСТВЕННОСТЬ ЗА ПРОДАЖУ АЛКОГОЛЬНОЙ ПРОДУКЦИИ НЕСОВЕРШЕННОЛЕТНИМ?</w:t>
      </w:r>
    </w:p>
    <w:p w:rsidR="00206FBC" w:rsidRPr="00206FBC" w:rsidRDefault="00206FBC" w:rsidP="00206FBC">
      <w:pPr>
        <w:spacing w:before="0" w:after="0" w:line="240" w:lineRule="auto"/>
        <w:jc w:val="center"/>
        <w:rPr>
          <w:rFonts w:eastAsia="Calibri"/>
          <w:sz w:val="24"/>
          <w:szCs w:val="24"/>
        </w:rPr>
      </w:pPr>
    </w:p>
    <w:p w:rsidR="00206FBC" w:rsidRPr="00206FBC" w:rsidRDefault="00206FBC" w:rsidP="00206FBC">
      <w:pPr>
        <w:spacing w:before="0"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206FBC">
        <w:rPr>
          <w:rFonts w:eastAsia="Calibri"/>
          <w:sz w:val="24"/>
          <w:szCs w:val="24"/>
        </w:rPr>
        <w:t xml:space="preserve">Статьей 16 Закона N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запрещена розничная продажа алкогольной продукции несовершеннолетним. В случае возникновения у лица, непосредственно осуществляющего отпуск алкогольной продукции, сомнения в достижении покупателем совершеннолетия продавец вправе потребовать у этого покупателя документ, удостоверяющий личность. За нарушение установленного ограничения </w:t>
      </w:r>
      <w:r w:rsidRPr="00206FBC">
        <w:rPr>
          <w:rFonts w:eastAsia="Calibri"/>
          <w:sz w:val="24"/>
          <w:szCs w:val="24"/>
        </w:rPr>
        <w:lastRenderedPageBreak/>
        <w:t>предусмотрена административная и уголовная ответственность.</w:t>
      </w:r>
    </w:p>
    <w:p w:rsidR="00206FBC" w:rsidRPr="00206FBC" w:rsidRDefault="00206FBC" w:rsidP="00206FBC">
      <w:pPr>
        <w:spacing w:before="0"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206FBC">
        <w:rPr>
          <w:rFonts w:eastAsia="Calibri"/>
          <w:sz w:val="24"/>
          <w:szCs w:val="24"/>
        </w:rPr>
        <w:t xml:space="preserve">Согласно ч. 2.1 ст. 14.16 Кодекса РФ об административных правонарушениях розничная продажа несовершеннолетнему алкогольной продукции, если это действие не содержит уголовно наказуемого деяния, влечет наложение административного штрафа на граждан в размере от 30 тыс. до 50 тыс. рублей. В свою очередь, ст. 151.1 Уголовного кодекса РФ предусматривала, что розничная продажа несовершеннолетним алкогольной продукции, если это деяние совершено неоднократно, наказывается штрафом в размере до 80 тыс. рублей. Согласно примечанию к данной статье неоднократной продажей алкогольной продукции несовершеннолетним признается продажа лицом, ранее </w:t>
      </w:r>
      <w:proofErr w:type="spellStart"/>
      <w:r w:rsidRPr="00206FBC">
        <w:rPr>
          <w:rFonts w:eastAsia="Calibri"/>
          <w:sz w:val="24"/>
          <w:szCs w:val="24"/>
        </w:rPr>
        <w:t>привлекавшимся</w:t>
      </w:r>
      <w:proofErr w:type="spellEnd"/>
      <w:r w:rsidRPr="00206FBC">
        <w:rPr>
          <w:rFonts w:eastAsia="Calibri"/>
          <w:sz w:val="24"/>
          <w:szCs w:val="24"/>
        </w:rPr>
        <w:t xml:space="preserve"> к административной ответственности за аналогичное деяние в течение 180 дней.</w:t>
      </w:r>
    </w:p>
    <w:p w:rsidR="00206FBC" w:rsidRPr="00206FBC" w:rsidRDefault="00206FBC" w:rsidP="00206FBC">
      <w:pPr>
        <w:spacing w:before="0"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206FBC">
        <w:rPr>
          <w:rFonts w:eastAsia="Calibri"/>
          <w:sz w:val="24"/>
          <w:szCs w:val="24"/>
        </w:rPr>
        <w:t>Кроме того, указанным законом определять границы прилегающих территорий, на которых запрещено продавать алкоголь, уполномочены органы местного самоуправления в установленном Правительством РФ порядке.</w:t>
      </w:r>
    </w:p>
    <w:p w:rsidR="00206FBC" w:rsidRPr="00206FBC" w:rsidRDefault="00206FBC" w:rsidP="00206FBC">
      <w:pPr>
        <w:spacing w:before="0"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206FBC">
        <w:rPr>
          <w:rFonts w:eastAsia="Calibri"/>
          <w:sz w:val="24"/>
          <w:szCs w:val="24"/>
        </w:rPr>
        <w:t xml:space="preserve">На территории </w:t>
      </w:r>
      <w:proofErr w:type="spellStart"/>
      <w:r w:rsidRPr="00206FBC">
        <w:rPr>
          <w:rFonts w:eastAsia="Calibri"/>
          <w:sz w:val="24"/>
          <w:szCs w:val="24"/>
        </w:rPr>
        <w:t>Хворостянского</w:t>
      </w:r>
      <w:proofErr w:type="spellEnd"/>
      <w:r w:rsidRPr="00206FBC">
        <w:rPr>
          <w:rFonts w:eastAsia="Calibri"/>
          <w:sz w:val="24"/>
          <w:szCs w:val="24"/>
        </w:rPr>
        <w:t xml:space="preserve"> района продажу алкогольной продукции запрещено осуществлять на территории, прилегающей к образовательным организациям и объектам при наличии обособленной территории, прилегающей к зданию, на расстоянии 50 метров, а при отсутствии обособленной территории, прилегающей к зданию – 70 метров.</w:t>
      </w:r>
    </w:p>
    <w:p w:rsidR="00206FBC" w:rsidRPr="00206FBC" w:rsidRDefault="00206FBC" w:rsidP="00206FBC">
      <w:pPr>
        <w:spacing w:before="0"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206FBC">
        <w:rPr>
          <w:rFonts w:eastAsia="Calibri"/>
          <w:sz w:val="24"/>
          <w:szCs w:val="24"/>
        </w:rPr>
        <w:t xml:space="preserve">Законодатель, передавая решение этого вопроса на рассмотрение органов местного самоуправления, </w:t>
      </w:r>
      <w:proofErr w:type="gramStart"/>
      <w:r w:rsidRPr="00206FBC">
        <w:rPr>
          <w:rFonts w:eastAsia="Calibri"/>
          <w:sz w:val="24"/>
          <w:szCs w:val="24"/>
        </w:rPr>
        <w:t>а</w:t>
      </w:r>
      <w:proofErr w:type="gramEnd"/>
      <w:r w:rsidRPr="00206FBC">
        <w:rPr>
          <w:rFonts w:eastAsia="Calibri"/>
          <w:sz w:val="24"/>
          <w:szCs w:val="24"/>
        </w:rPr>
        <w:t xml:space="preserve"> не устанавливая единые требования к размеру прилегающих территорий, </w:t>
      </w:r>
      <w:r w:rsidRPr="00206FBC">
        <w:rPr>
          <w:rFonts w:eastAsia="Calibri"/>
          <w:sz w:val="24"/>
          <w:szCs w:val="24"/>
        </w:rPr>
        <w:lastRenderedPageBreak/>
        <w:t>ожидал, что таким образом будут соблюдены баланс интересов граждан и предпринимательского сообщества на конкретной территории, принцип разумности и справедливости при неукоснительном обеспечении приоритета охраны прав несовершеннолетних.</w:t>
      </w:r>
    </w:p>
    <w:p w:rsidR="00206FBC" w:rsidRPr="00206FBC" w:rsidRDefault="00206FBC" w:rsidP="00206FBC">
      <w:pPr>
        <w:spacing w:before="0"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206FBC">
        <w:rPr>
          <w:rFonts w:eastAsia="Calibri"/>
          <w:sz w:val="24"/>
          <w:szCs w:val="24"/>
        </w:rPr>
        <w:t>Органами прокуратуры постоянно проводятся проверки на предмет соблюдения указанных требований.</w:t>
      </w:r>
    </w:p>
    <w:p w:rsidR="00206FBC" w:rsidRPr="00206FBC" w:rsidRDefault="00206FBC" w:rsidP="00206FBC">
      <w:pPr>
        <w:spacing w:before="0"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206FBC">
        <w:rPr>
          <w:rFonts w:eastAsia="Calibri"/>
          <w:sz w:val="24"/>
          <w:szCs w:val="24"/>
        </w:rPr>
        <w:t>Обязанность по выявлению фактов реализации алкогольной продукции несовершеннолетним возложена на органы внутренних дел.</w:t>
      </w:r>
    </w:p>
    <w:p w:rsidR="00206FBC" w:rsidRPr="00206FBC" w:rsidRDefault="00206FBC" w:rsidP="00206FBC">
      <w:pPr>
        <w:spacing w:before="0" w:after="0" w:line="240" w:lineRule="auto"/>
        <w:jc w:val="both"/>
        <w:rPr>
          <w:rFonts w:eastAsia="Calibri"/>
          <w:sz w:val="24"/>
          <w:szCs w:val="24"/>
        </w:rPr>
      </w:pPr>
    </w:p>
    <w:p w:rsidR="00AD4A25" w:rsidRPr="00206FBC" w:rsidRDefault="00AD4A25" w:rsidP="00D5577B">
      <w:pPr>
        <w:pStyle w:val="a3"/>
        <w:rPr>
          <w:rFonts w:eastAsia="Calibri"/>
          <w:sz w:val="24"/>
          <w:szCs w:val="24"/>
        </w:rPr>
      </w:pPr>
    </w:p>
    <w:sectPr w:rsidR="00AD4A25" w:rsidRPr="00206FBC" w:rsidSect="00482A93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1E" w:rsidRDefault="001B421E" w:rsidP="008A35F8">
      <w:pPr>
        <w:spacing w:before="0" w:after="0" w:line="240" w:lineRule="auto"/>
      </w:pPr>
      <w:r>
        <w:separator/>
      </w:r>
    </w:p>
  </w:endnote>
  <w:endnote w:type="continuationSeparator" w:id="0">
    <w:p w:rsidR="001B421E" w:rsidRDefault="001B421E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1E" w:rsidRDefault="001B421E" w:rsidP="008A35F8">
      <w:pPr>
        <w:spacing w:before="0" w:after="0" w:line="240" w:lineRule="auto"/>
      </w:pPr>
      <w:r>
        <w:separator/>
      </w:r>
    </w:p>
  </w:footnote>
  <w:footnote w:type="continuationSeparator" w:id="0">
    <w:p w:rsidR="001B421E" w:rsidRDefault="001B421E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99" w:rsidRPr="005C5499" w:rsidRDefault="00206FBC" w:rsidP="005C5499">
    <w:pPr>
      <w:pStyle w:val="a7"/>
      <w:tabs>
        <w:tab w:val="clear" w:pos="4677"/>
        <w:tab w:val="clear" w:pos="9355"/>
        <w:tab w:val="left" w:pos="6000"/>
      </w:tabs>
      <w:rPr>
        <w:b/>
        <w:sz w:val="24"/>
        <w:szCs w:val="24"/>
      </w:rPr>
    </w:pPr>
    <w:sdt>
      <w:sdtPr>
        <w:id w:val="1066067656"/>
        <w:docPartObj>
          <w:docPartGallery w:val="Page Numbers (Top of Page)"/>
          <w:docPartUnique/>
        </w:docPartObj>
      </w:sdtPr>
      <w:sdtEndPr>
        <w:rPr>
          <w:b/>
          <w:sz w:val="24"/>
          <w:szCs w:val="24"/>
        </w:rPr>
      </w:sdtEndPr>
      <w:sdtContent>
        <w:r w:rsidR="005C5499">
          <w:rPr>
            <w:b/>
            <w:sz w:val="24"/>
            <w:szCs w:val="24"/>
          </w:rPr>
          <w:t>с</w:t>
        </w:r>
        <w:r w:rsidR="005C5499" w:rsidRPr="005C5499">
          <w:rPr>
            <w:b/>
            <w:sz w:val="24"/>
            <w:szCs w:val="24"/>
          </w:rPr>
          <w:t>тр</w:t>
        </w:r>
        <w:r w:rsidR="005C5499">
          <w:t>.</w:t>
        </w:r>
        <w:r w:rsidR="005C5499" w:rsidRPr="005C5499">
          <w:rPr>
            <w:b/>
            <w:sz w:val="24"/>
            <w:szCs w:val="24"/>
          </w:rPr>
          <w:fldChar w:fldCharType="begin"/>
        </w:r>
        <w:r w:rsidR="005C5499" w:rsidRPr="005C5499">
          <w:rPr>
            <w:b/>
            <w:sz w:val="24"/>
            <w:szCs w:val="24"/>
          </w:rPr>
          <w:instrText>PAGE   \* MERGEFORMAT</w:instrText>
        </w:r>
        <w:r w:rsidR="005C5499" w:rsidRPr="005C5499">
          <w:rPr>
            <w:b/>
            <w:sz w:val="24"/>
            <w:szCs w:val="24"/>
          </w:rPr>
          <w:fldChar w:fldCharType="separate"/>
        </w:r>
        <w:r>
          <w:rPr>
            <w:b/>
            <w:noProof/>
            <w:sz w:val="24"/>
            <w:szCs w:val="24"/>
          </w:rPr>
          <w:t>3</w:t>
        </w:r>
        <w:r w:rsidR="005C5499" w:rsidRPr="005C5499">
          <w:rPr>
            <w:b/>
            <w:sz w:val="24"/>
            <w:szCs w:val="24"/>
          </w:rPr>
          <w:fldChar w:fldCharType="end"/>
        </w:r>
      </w:sdtContent>
    </w:sdt>
    <w:r w:rsidR="00D5577B">
      <w:rPr>
        <w:b/>
        <w:sz w:val="24"/>
        <w:szCs w:val="24"/>
      </w:rPr>
      <w:tab/>
      <w:t xml:space="preserve">№ </w:t>
    </w:r>
    <w:r>
      <w:rPr>
        <w:b/>
        <w:sz w:val="24"/>
        <w:szCs w:val="24"/>
      </w:rPr>
      <w:t>14</w:t>
    </w:r>
    <w:r w:rsidR="005C5499">
      <w:rPr>
        <w:b/>
        <w:sz w:val="24"/>
        <w:szCs w:val="24"/>
      </w:rPr>
      <w:t xml:space="preserve"> </w:t>
    </w:r>
    <w:r>
      <w:rPr>
        <w:b/>
        <w:sz w:val="24"/>
        <w:szCs w:val="24"/>
      </w:rPr>
      <w:t>май</w:t>
    </w:r>
    <w:r w:rsidR="005C5499">
      <w:rPr>
        <w:b/>
        <w:sz w:val="24"/>
        <w:szCs w:val="24"/>
      </w:rPr>
      <w:t xml:space="preserve"> 2017 год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60FF7"/>
    <w:rsid w:val="000B48D6"/>
    <w:rsid w:val="000D08C8"/>
    <w:rsid w:val="000D467F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06FBC"/>
    <w:rsid w:val="002544B9"/>
    <w:rsid w:val="00272404"/>
    <w:rsid w:val="002A1807"/>
    <w:rsid w:val="00314033"/>
    <w:rsid w:val="00327B37"/>
    <w:rsid w:val="00402544"/>
    <w:rsid w:val="0042415D"/>
    <w:rsid w:val="0043078A"/>
    <w:rsid w:val="00471F5D"/>
    <w:rsid w:val="00472576"/>
    <w:rsid w:val="00482A93"/>
    <w:rsid w:val="004B20C6"/>
    <w:rsid w:val="00552FE3"/>
    <w:rsid w:val="00570466"/>
    <w:rsid w:val="00592DAF"/>
    <w:rsid w:val="005C5499"/>
    <w:rsid w:val="005D2ED6"/>
    <w:rsid w:val="005F2703"/>
    <w:rsid w:val="00656297"/>
    <w:rsid w:val="006B6536"/>
    <w:rsid w:val="006D435E"/>
    <w:rsid w:val="006D4CF6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B449B"/>
    <w:rsid w:val="009C5F49"/>
    <w:rsid w:val="009F1D0B"/>
    <w:rsid w:val="00A574FC"/>
    <w:rsid w:val="00AB50E6"/>
    <w:rsid w:val="00AD4A25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D5577B"/>
    <w:rsid w:val="00D617D5"/>
    <w:rsid w:val="00DA49B1"/>
    <w:rsid w:val="00DA6D56"/>
    <w:rsid w:val="00DF2474"/>
    <w:rsid w:val="00DF5746"/>
    <w:rsid w:val="00E5122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4" type="connector" idref="#_x0000_s1038"/>
        <o:r id="V:Rule5" type="connector" idref="#_x0000_s1027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character" w:styleId="af2">
    <w:name w:val="line number"/>
    <w:basedOn w:val="a0"/>
    <w:uiPriority w:val="99"/>
    <w:semiHidden/>
    <w:unhideWhenUsed/>
    <w:rsid w:val="005C5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14512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25</cp:revision>
  <cp:lastPrinted>2017-01-19T05:47:00Z</cp:lastPrinted>
  <dcterms:created xsi:type="dcterms:W3CDTF">2014-12-22T09:33:00Z</dcterms:created>
  <dcterms:modified xsi:type="dcterms:W3CDTF">2017-05-15T04:34:00Z</dcterms:modified>
</cp:coreProperties>
</file>