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16" w:rsidRPr="00974C16" w:rsidRDefault="00974C16" w:rsidP="00974C16">
      <w:pPr>
        <w:keepNext/>
        <w:spacing w:after="0" w:line="38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письмо </w:t>
      </w:r>
    </w:p>
    <w:p w:rsidR="00974C16" w:rsidRPr="00974C16" w:rsidRDefault="00974C16" w:rsidP="00974C16">
      <w:pPr>
        <w:keepNext/>
        <w:spacing w:after="0" w:line="38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состоянии  аварийности на территории Самарской области </w:t>
      </w:r>
    </w:p>
    <w:p w:rsidR="00974C16" w:rsidRPr="00974C16" w:rsidRDefault="00974C16" w:rsidP="00974C16">
      <w:pPr>
        <w:keepNext/>
        <w:spacing w:after="0" w:line="38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 2016 года. </w:t>
      </w:r>
    </w:p>
    <w:p w:rsidR="00974C16" w:rsidRPr="00974C16" w:rsidRDefault="00974C16" w:rsidP="00974C16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74C16" w:rsidRPr="00974C16" w:rsidRDefault="00974C16" w:rsidP="00974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итогам 2016 года на территории области зарегистрировано </w:t>
      </w: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3821 дорожно-транспортных происшествий,</w:t>
      </w: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результате которых </w:t>
      </w: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428 человек погибло</w:t>
      </w: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5024 </w:t>
      </w: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получили ранения. Если сравнивать аналогичный 2015 года период, то можно отместить, что основные показатели дорожной аварийности снизились. Количество ДТП сократилось на 1,6%, погибших на 0,5%, раненых на 2,1%. 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Рост всех трех показателей аварийности отмечен на территориях </w:t>
      </w: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города Чапаевск и 5 муниципальных районов: Волжского, Красноармейского, Челно-Вершинского, Елховского и Шигонского. 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Положительными результатами состояния аварийности в регионе  следует  признать сокращение дорожно-транспортных происшествий: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по вине «молодых» водителей на 14,9% (280 ДТП); 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по вине водителей автобусов на 6,5% (116 ДТП); 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из-за наездов на пешеходов на 2,7% (1264 ДТП);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в т.ч. на пешеходных переходах на 2,7% (427 ДТП). 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Проблемные вопросы состояния аварийности: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детского дорожно-транспортного травматизма на </w:t>
      </w:r>
      <w:r w:rsidRPr="009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2,8% (479 ДТП)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ДТП, и на 20% и 3,6% по числу погибших и раненых; 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аварийности по вине водителей в состоянии опьянения, либо отказавшихся от прохождения медицинского освидетельствования на </w:t>
      </w:r>
      <w:r w:rsidRPr="009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3%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(268 ДТП).  </w:t>
      </w:r>
    </w:p>
    <w:p w:rsidR="00974C16" w:rsidRPr="00974C16" w:rsidRDefault="00974C16" w:rsidP="00974C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  Фото-видеофиксация нарушения ПДД. </w:t>
      </w:r>
    </w:p>
    <w:p w:rsidR="00974C16" w:rsidRPr="00974C16" w:rsidRDefault="00974C16" w:rsidP="00974C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C1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настоящее время на улично-дорожной сети Самарской области 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эксплуатируются 83 </w:t>
      </w:r>
      <w:proofErr w:type="gramStart"/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стационарных</w:t>
      </w:r>
      <w:proofErr w:type="gramEnd"/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232 передвижных комплекса.</w:t>
      </w:r>
    </w:p>
    <w:p w:rsidR="00974C16" w:rsidRPr="00974C16" w:rsidRDefault="00974C16" w:rsidP="00974C1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74C16">
        <w:rPr>
          <w:rFonts w:ascii="Times New Roman" w:eastAsia="SimSun" w:hAnsi="Times New Roman" w:cs="Times New Roman"/>
          <w:sz w:val="28"/>
          <w:szCs w:val="28"/>
          <w:lang w:eastAsia="zh-CN"/>
        </w:rPr>
        <w:t>В рамках проводимых мероприятий по развитию на территории Самарской области системы автоматизированной фиксации нарушений ПДД РФ:</w:t>
      </w:r>
    </w:p>
    <w:p w:rsidR="00974C16" w:rsidRPr="00974C16" w:rsidRDefault="00974C16" w:rsidP="00974C16">
      <w:pPr>
        <w:shd w:val="clear" w:color="auto" w:fill="FFFFFF"/>
        <w:suppressAutoHyphens/>
        <w:spacing w:before="4" w:after="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ноябре 2016 года завершен ввод в эксплуатацию 40 передвижных комплексов, полученных по федеральной целевой программе «Повышение безопасности дорожного движения в 2013-2020 годах», данные комплексы эксплуатируются в антивандальных корпусах в круглосуточном режиме работы;</w:t>
      </w:r>
    </w:p>
    <w:p w:rsidR="00974C16" w:rsidRPr="00974C16" w:rsidRDefault="00974C16" w:rsidP="00974C16">
      <w:pPr>
        <w:shd w:val="clear" w:color="auto" w:fill="FFFFFF"/>
        <w:suppressAutoHyphens/>
        <w:spacing w:before="4" w:after="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2017 году запланирован ввод в эксплуатацию стационарных комплексов фиксации нарушений ПДД РФ на 16 железнодорожных переездах; </w:t>
      </w:r>
    </w:p>
    <w:p w:rsidR="00974C16" w:rsidRPr="00974C16" w:rsidRDefault="00974C16" w:rsidP="00974C16">
      <w:pPr>
        <w:shd w:val="clear" w:color="auto" w:fill="FFFFFF"/>
        <w:suppressAutoHyphens/>
        <w:spacing w:before="4" w:after="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 января 2017 года начался поэтапный ввод в эксплуатацию стационарных комплексов на 73 перекрестках, а также 50 участках улично-дорожной сети для фиксации нарушений скоростного режима. В итоге в Самаре будут оборудованы 53 перекрестка, в Тольятти – 10, Сызрань – 4,  Новокуйбышевск – 3, Жигулевск, Отрадный и Чапаевск - по 1. Комплексами </w:t>
      </w:r>
      <w:proofErr w:type="gramStart"/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>фиксации превышения установленной скорости движения транспортных средств</w:t>
      </w:r>
      <w:proofErr w:type="gramEnd"/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г. 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Самаре – 16, в Тольятти – 24, Сызрань – 5,  Жигулевск – 2, Новокуйбышевск, Чапаевск и Волжский район  - по 1.</w:t>
      </w:r>
    </w:p>
    <w:p w:rsidR="00974C16" w:rsidRPr="00974C16" w:rsidRDefault="00974C16" w:rsidP="00974C16">
      <w:pPr>
        <w:shd w:val="clear" w:color="auto" w:fill="FFFFFF"/>
        <w:suppressAutoHyphens/>
        <w:spacing w:before="4" w:after="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прошедшем году сотрудниками Госавтоинспекции выявлено более 2 миллионов административных правонарушений (2260178), что на 1,8% больше аналогичного периода прошлого года. Доля выявленных нарушений ПДД с помощью средств автоматической фиксации составила 68% от общего их количества. </w:t>
      </w:r>
    </w:p>
    <w:p w:rsidR="00974C16" w:rsidRPr="00974C16" w:rsidRDefault="00974C16" w:rsidP="00974C16">
      <w:pPr>
        <w:shd w:val="clear" w:color="auto" w:fill="FFFFFF"/>
        <w:suppressAutoHyphens/>
        <w:spacing w:before="4" w:after="4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</w:t>
      </w:r>
      <w:r w:rsidRPr="009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общественностью и таксомоторными организациями.</w:t>
      </w:r>
    </w:p>
    <w:p w:rsidR="00974C16" w:rsidRPr="00974C16" w:rsidRDefault="00974C16" w:rsidP="00974C16">
      <w:pPr>
        <w:suppressAutoHyphens/>
        <w:spacing w:after="0" w:line="240" w:lineRule="atLeast"/>
        <w:ind w:right="2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proofErr w:type="gramStart"/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2016 году Госавтоинспекция продолжала активное взаимодействие с  общественным движение «Ночной патруль», созданным 27 марта 2015 года.</w:t>
      </w:r>
      <w:proofErr w:type="gramEnd"/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указанные период при содействии активистов выявлено </w:t>
      </w: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382 факта управления в состоянии опьянения и отказавшихся от освидетельствования.</w:t>
      </w:r>
      <w:proofErr w:type="gramEnd"/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Всего к административной ответственности за различные нарушения ПДД РФ по информации, полученной от общественников, привлечено 407 водителей.</w:t>
      </w:r>
    </w:p>
    <w:p w:rsidR="00974C16" w:rsidRPr="00974C16" w:rsidRDefault="00974C16" w:rsidP="00974C16">
      <w:pPr>
        <w:suppressAutoHyphens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ГИ</w:t>
      </w:r>
      <w:proofErr w:type="gramStart"/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>БДД вз</w:t>
      </w:r>
      <w:proofErr w:type="gramEnd"/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аимодействует с 34 таксомоторной организацией. В 2016 году от таксомоторных организаций в ГИБДД  поступило 9747 сообщений от водителей, в том числе, связанных с недостатками в содержании улично-дорожной сети, из них 9648 подтвердилось, в том числе 482</w:t>
      </w:r>
      <w:r w:rsidRPr="00974C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 управления транспортными средствам в состоянии опьянения. В отношении всех нарушителей правил дорожного движения приняты меры административного воздействия. 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Областная целевая программа «Повышение безопасности дорожного движения»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рамках реализации областной целевой программы «Повышение безопасности дорожного движения» произведено дополнительное оснащение подразделений Госавтоинспекции Самарской области 120 видеорегистраторами для патрульных автомобилей, служебными автомобилями в количестве </w:t>
      </w: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50 единиц.</w:t>
      </w:r>
    </w:p>
    <w:p w:rsidR="00974C16" w:rsidRPr="00974C16" w:rsidRDefault="00974C16" w:rsidP="00974C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Предоставление госуслуг.</w:t>
      </w:r>
    </w:p>
    <w:p w:rsidR="00974C16" w:rsidRPr="00974C16" w:rsidRDefault="00974C16" w:rsidP="00974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Кроме того, Госавтоинспекция в прошедшем году активно предоставляла и продолжает предоставлять электронные услуги населению посредством Единого портала государственных и муниципальных услуг. С помощью Портала можно без очередей записаться на удобное время в любое регистрационное подразделение ГИБДД и поставить автомашину на учет или обменять водительские удостоверения, узнать о своих штрафах и оплатить их, не выходя из дома. </w:t>
      </w:r>
    </w:p>
    <w:p w:rsidR="00974C16" w:rsidRPr="00974C16" w:rsidRDefault="00974C16" w:rsidP="00974C1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</w:t>
      </w:r>
    </w:p>
    <w:p w:rsidR="00974C16" w:rsidRPr="00974C16" w:rsidRDefault="00974C16" w:rsidP="00974C1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безопасного поведения на дороге должны стать предметом постоянного внимания государственных структур, институтов гражданского общества, организаций, семьи, каждого гражданина.</w:t>
      </w:r>
    </w:p>
    <w:p w:rsidR="00974C16" w:rsidRPr="00974C16" w:rsidRDefault="00974C16" w:rsidP="00974C1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C16" w:rsidRPr="00974C16" w:rsidRDefault="00974C16" w:rsidP="00974C16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lastRenderedPageBreak/>
        <w:t>Управление ГИБДД ГУ МВД России по Самарской области.</w:t>
      </w:r>
    </w:p>
    <w:p w:rsidR="00974C16" w:rsidRPr="00974C16" w:rsidRDefault="00974C16" w:rsidP="00974C16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>443020, г.Самара, ул.Некрасовская, дом 65</w:t>
      </w:r>
    </w:p>
    <w:p w:rsidR="00974C16" w:rsidRPr="00974C16" w:rsidRDefault="00974C16" w:rsidP="00974C16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>телефон доверия УГИБДД: (846)340-01-02</w:t>
      </w:r>
    </w:p>
    <w:p w:rsidR="00974C16" w:rsidRPr="00974C16" w:rsidRDefault="00974C16" w:rsidP="00974C16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974C16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>адрес сайта: www.gibdd.ru</w:t>
      </w:r>
    </w:p>
    <w:p w:rsidR="00E9184B" w:rsidRDefault="00E9184B">
      <w:bookmarkStart w:id="0" w:name="_GoBack"/>
      <w:bookmarkEnd w:id="0"/>
    </w:p>
    <w:sectPr w:rsidR="00E9184B" w:rsidSect="00D50F71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680" w:bottom="709" w:left="1701" w:header="53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91" w:rsidRDefault="00974C16" w:rsidP="009C3C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5A91" w:rsidRDefault="00974C16" w:rsidP="009C3C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91" w:rsidRDefault="00974C16" w:rsidP="009C3CF6">
    <w:pPr>
      <w:pStyle w:val="a3"/>
      <w:framePr w:wrap="around" w:vAnchor="text" w:hAnchor="margin" w:xAlign="right" w:y="1"/>
      <w:rPr>
        <w:rStyle w:val="a5"/>
      </w:rPr>
    </w:pPr>
  </w:p>
  <w:p w:rsidR="00075A91" w:rsidRDefault="00974C16" w:rsidP="009C3CF6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91" w:rsidRDefault="00974C16" w:rsidP="009C3CF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5A91" w:rsidRDefault="00974C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91" w:rsidRDefault="00974C16" w:rsidP="009C3CF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75A91" w:rsidRDefault="00974C16" w:rsidP="009C3CF6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43"/>
    <w:rsid w:val="00524343"/>
    <w:rsid w:val="00974C16"/>
    <w:rsid w:val="00E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74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74C16"/>
  </w:style>
  <w:style w:type="character" w:styleId="a5">
    <w:name w:val="page number"/>
    <w:basedOn w:val="a0"/>
    <w:rsid w:val="00974C16"/>
  </w:style>
  <w:style w:type="paragraph" w:styleId="a6">
    <w:name w:val="header"/>
    <w:basedOn w:val="a"/>
    <w:link w:val="a7"/>
    <w:rsid w:val="00974C16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74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74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74C16"/>
  </w:style>
  <w:style w:type="character" w:styleId="a5">
    <w:name w:val="page number"/>
    <w:basedOn w:val="a0"/>
    <w:rsid w:val="00974C16"/>
  </w:style>
  <w:style w:type="paragraph" w:styleId="a6">
    <w:name w:val="header"/>
    <w:basedOn w:val="a"/>
    <w:link w:val="a7"/>
    <w:rsid w:val="00974C16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74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2017-02-02T12:11:00Z</dcterms:created>
  <dcterms:modified xsi:type="dcterms:W3CDTF">2017-02-02T12:11:00Z</dcterms:modified>
</cp:coreProperties>
</file>