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17.11.2022</w:t>
      </w:r>
    </w:p>
    <w:p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Назван лучший МФЦ Самарской области</w:t>
      </w:r>
    </w:p>
    <w:p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Завершился финальный этап регионального конкурса «Лучший МФЦ Самарской области».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Заместитель руководителя Управления Росреестра по Самарской области Татьяна Титова вместе с представителями администрации Губернатора Самарской области, Уполномоченного МФЦ Самарской области и органов государственной власти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оценивала знания участников этого престижного профессионального состязания по вопросам деятельности МФЦ,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также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реали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зацию представленных на конкурс проектов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Конкурс проводился по четырем номинациям: «Лучший универсальный специалист МФЦ», «Лучший наставник МФЦ», «Лучший проект МФЦ», «Лучший МФЦ».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номинации «Лучший универсальный специалист» I место досталось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Ольге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Фуражкиной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специалисту МФЦ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Шигонский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II место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Юлии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Неткачевой МФЦ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Волжский,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III место – Русико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Смирновой МФЦ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Тольятти.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Номинацию «Лучший наставник МФЦ» представляли самые успешные и опытные сотрудники. Победителем признана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Парамонова МФЦ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Волжский, на II месте Кристина Богородская МФЦ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Тольятти, на III месте – Татьяна Ксенофонтова МФЦ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Сызрань.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В номинации «Лучший проект МФЦ» первенство досталось МФЦ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Тольятти, II место в данной номинации – у МФЦ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Сызрань, III место – у МФЦ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Волжский.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Победителем в номинации «Лучший МФЦ» признан МФЦ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Волжский,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II место занял МФЦ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Октябрьск и III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МФЦ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  <w:t>В соответствии с постановлением Губернатора Самарской области, специалисты и настав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ники, занявшие I, II, III места,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поощряются денежным вознаграждением в 150 тыс. руб., 100 тыс. руб., 75 тыс. руб. соответственно.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Победители в номинациях «Лучший МФЦ», «Лучший универсальный специалист МФЦ» и «Лучший проект МФЦ» будут представлять Самарскую область на всероссийском конкурсе.</w:t>
      </w:r>
    </w:p>
    <w:p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Управлении Росреестра по Самарской области отмечают, что подобные конкурсы являются дополнительным стимулом для совершенствования качества работы МФЦ, которое напрямую влияет на оказание муниципальных и государственных услуг гражданам и организациям. Татьяна Титова отметила: в условиях развития электронных услуг, МФЦ по-прежнему остается очень востребованным. Так, за 10 месяцев 2022 года МФЦ Самарской области приняли 383 153 заявлений на учетно-регистрационные действия, что составляет 54% от общего количества заявлений, поступивших в регистрирующий орган за этот период. Большим спросом пользуется МФЦ и при реализации новой услуги МФЦ – приема документов для Росреестра по экстерриториальному принципу: из 15783 таких заявлений, поданных за 10 месяцев, 78,8% приняли МФЦ. </w:t>
      </w:r>
    </w:p>
    <w:p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- Специалисты Управления Росреестра по Самарской области работают во взаимодействии со всеми МФЦ нашего региона, а также регулярно проводят для МФЦ обучающие мероприятия. Наша совместная работа направлена на повышение качества оказания услуг Росреестра и как следствие – на сокращение доли приостановлений при осуществлении учетно-регистрационных действий. Таким образом, я знаю МФЦ по их эффективности в сфере нашей деятельности. Будучи в конкурсной комиссии, с интересом посмотрела исполнение конкурсных заданий, связанных с процедурами оказания самых разных услуг. Кроме того, у меня была возможность увидеть, как специалисты действуют в смоделированных сложных ситуациях – при взаимодействии с заявителями и с поставщиками услуг, а также внутри коллектива. Отметила высокий уровень профессионального мастерства каждого из участников, от Самарской области на всероссийский конкурс отправляются достойнейшие кандидаты. </w:t>
      </w:r>
      <w:proofErr w:type="gramStart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От имени Управления Росреестра поздравляю всех победителей, а тем, кто занял первые места – удачи в следующих этапах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конкурса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говорит Татьяна Титова.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>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6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C9CCF-CDB7-4257-802F-73BD876E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25</cp:revision>
  <cp:lastPrinted>2022-11-17T10:22:00Z</cp:lastPrinted>
  <dcterms:created xsi:type="dcterms:W3CDTF">2022-11-17T08:40:00Z</dcterms:created>
  <dcterms:modified xsi:type="dcterms:W3CDTF">2022-11-17T11:05:00Z</dcterms:modified>
</cp:coreProperties>
</file>