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B31" w:rsidRDefault="00EE399C" w:rsidP="00EE399C">
      <w:pPr>
        <w:jc w:val="center"/>
        <w:rPr>
          <w:rFonts w:ascii="Arial" w:hAnsi="Arial" w:cs="Arial"/>
          <w:sz w:val="24"/>
          <w:szCs w:val="24"/>
        </w:rPr>
      </w:pPr>
      <w:r w:rsidRPr="00EE399C">
        <w:rPr>
          <w:rFonts w:ascii="Arial" w:hAnsi="Arial" w:cs="Arial"/>
          <w:sz w:val="24"/>
          <w:szCs w:val="24"/>
        </w:rPr>
        <w:t>С</w:t>
      </w:r>
      <w:r w:rsidR="001D2B31" w:rsidRPr="00EE399C">
        <w:rPr>
          <w:rFonts w:ascii="Arial" w:hAnsi="Arial" w:cs="Arial"/>
          <w:sz w:val="24"/>
          <w:szCs w:val="24"/>
        </w:rPr>
        <w:t xml:space="preserve">рок представления Уведомления о КИК </w:t>
      </w:r>
      <w:r w:rsidRPr="00EE399C">
        <w:rPr>
          <w:rFonts w:ascii="Arial" w:hAnsi="Arial" w:cs="Arial"/>
          <w:sz w:val="24"/>
          <w:szCs w:val="24"/>
        </w:rPr>
        <w:t>–</w:t>
      </w:r>
      <w:r w:rsidR="001D2B31" w:rsidRPr="00EE399C">
        <w:rPr>
          <w:rFonts w:ascii="Arial" w:hAnsi="Arial" w:cs="Arial"/>
          <w:sz w:val="24"/>
          <w:szCs w:val="24"/>
        </w:rPr>
        <w:t xml:space="preserve"> </w:t>
      </w:r>
      <w:r w:rsidRPr="00EE399C">
        <w:rPr>
          <w:rFonts w:ascii="Arial" w:hAnsi="Arial" w:cs="Arial"/>
          <w:sz w:val="24"/>
          <w:szCs w:val="24"/>
        </w:rPr>
        <w:t>4 мая</w:t>
      </w:r>
      <w:r w:rsidR="001D2B31" w:rsidRPr="00EE399C">
        <w:rPr>
          <w:rFonts w:ascii="Arial" w:hAnsi="Arial" w:cs="Arial"/>
          <w:sz w:val="24"/>
          <w:szCs w:val="24"/>
        </w:rPr>
        <w:t xml:space="preserve"> 2022 года</w:t>
      </w:r>
      <w:r w:rsidR="001D2B31" w:rsidRPr="00EE399C">
        <w:rPr>
          <w:rFonts w:ascii="Arial" w:hAnsi="Arial" w:cs="Arial"/>
          <w:sz w:val="24"/>
          <w:szCs w:val="24"/>
        </w:rPr>
        <w:t>.</w:t>
      </w:r>
    </w:p>
    <w:p w:rsidR="00CD162D" w:rsidRPr="00EE399C" w:rsidRDefault="00CD162D" w:rsidP="00EE399C">
      <w:pPr>
        <w:jc w:val="center"/>
        <w:rPr>
          <w:rFonts w:ascii="Arial" w:hAnsi="Arial" w:cs="Arial"/>
          <w:sz w:val="24"/>
          <w:szCs w:val="24"/>
        </w:rPr>
      </w:pPr>
    </w:p>
    <w:p w:rsidR="001D2B31" w:rsidRPr="00EE399C" w:rsidRDefault="00EE399C" w:rsidP="00CD162D">
      <w:pPr>
        <w:snapToGrid/>
        <w:ind w:firstLine="708"/>
        <w:jc w:val="both"/>
        <w:rPr>
          <w:rFonts w:ascii="Arial" w:hAnsi="Arial" w:cs="Arial"/>
          <w:sz w:val="24"/>
          <w:szCs w:val="24"/>
        </w:rPr>
      </w:pPr>
      <w:r w:rsidRPr="00EE399C">
        <w:rPr>
          <w:rFonts w:ascii="Arial" w:hAnsi="Arial" w:cs="Arial"/>
          <w:sz w:val="24"/>
          <w:szCs w:val="24"/>
        </w:rPr>
        <w:t>Уважаемые налогоплательщики, МИФНС России № 16 п</w:t>
      </w:r>
      <w:r w:rsidR="00CD162D">
        <w:rPr>
          <w:rFonts w:ascii="Arial" w:hAnsi="Arial" w:cs="Arial"/>
          <w:sz w:val="24"/>
          <w:szCs w:val="24"/>
        </w:rPr>
        <w:t xml:space="preserve">о Самарской области напоминает </w:t>
      </w:r>
      <w:r w:rsidR="001D2B31" w:rsidRPr="00EE399C">
        <w:rPr>
          <w:rFonts w:ascii="Arial" w:hAnsi="Arial" w:cs="Arial"/>
          <w:sz w:val="24"/>
          <w:szCs w:val="24"/>
        </w:rPr>
        <w:t xml:space="preserve">о необходимости </w:t>
      </w:r>
      <w:r w:rsidR="001D2B31" w:rsidRPr="00EE399C">
        <w:rPr>
          <w:rFonts w:ascii="Arial" w:hAnsi="Arial" w:cs="Arial"/>
          <w:b/>
          <w:sz w:val="24"/>
          <w:szCs w:val="24"/>
        </w:rPr>
        <w:t>представления налогоплательщиками - физическими лицами</w:t>
      </w:r>
      <w:r w:rsidR="001D2B31" w:rsidRPr="00EE399C">
        <w:rPr>
          <w:rFonts w:ascii="Arial" w:hAnsi="Arial" w:cs="Arial"/>
          <w:sz w:val="24"/>
          <w:szCs w:val="24"/>
        </w:rPr>
        <w:t xml:space="preserve"> в налоговый орган по месту своего нахождения (месту жительства) </w:t>
      </w:r>
      <w:r w:rsidRPr="00EE399C">
        <w:rPr>
          <w:rFonts w:ascii="Arial" w:hAnsi="Arial" w:cs="Arial"/>
          <w:sz w:val="24"/>
          <w:szCs w:val="24"/>
        </w:rPr>
        <w:t xml:space="preserve">до 4 мая </w:t>
      </w:r>
      <w:r w:rsidR="001D2B31" w:rsidRPr="00EE399C">
        <w:rPr>
          <w:rFonts w:ascii="Arial" w:hAnsi="Arial" w:cs="Arial"/>
          <w:sz w:val="24"/>
          <w:szCs w:val="24"/>
        </w:rPr>
        <w:t>уведомления о контролируемых иностранных компаниях за 2021 год, контролирующими лицами которых они являются.</w:t>
      </w:r>
    </w:p>
    <w:p w:rsidR="00EE399C" w:rsidRPr="00EE399C" w:rsidRDefault="00EE399C" w:rsidP="00CD162D">
      <w:pPr>
        <w:snapToGrid/>
        <w:ind w:firstLine="708"/>
        <w:jc w:val="both"/>
        <w:rPr>
          <w:rFonts w:ascii="Arial" w:hAnsi="Arial" w:cs="Arial"/>
          <w:sz w:val="24"/>
          <w:szCs w:val="24"/>
        </w:rPr>
      </w:pPr>
      <w:r w:rsidRPr="00EE399C">
        <w:rPr>
          <w:rFonts w:ascii="Arial" w:hAnsi="Arial" w:cs="Arial"/>
          <w:sz w:val="24"/>
          <w:szCs w:val="24"/>
        </w:rPr>
        <w:t>С этого года уведомления подаются по новой форме, утвержденной Приказом ФНС России от 19.07.2021 № ЕД-7-13/671@.</w:t>
      </w:r>
    </w:p>
    <w:p w:rsidR="001D2B31" w:rsidRPr="00EE399C" w:rsidRDefault="001D2B31" w:rsidP="00CD162D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EE399C">
        <w:rPr>
          <w:rFonts w:ascii="Arial" w:hAnsi="Arial" w:cs="Arial"/>
          <w:sz w:val="24"/>
          <w:szCs w:val="24"/>
        </w:rPr>
        <w:t xml:space="preserve">Кроме того, в срок </w:t>
      </w:r>
      <w:r w:rsidR="00EE399C" w:rsidRPr="00EE399C">
        <w:rPr>
          <w:rFonts w:ascii="Arial" w:hAnsi="Arial" w:cs="Arial"/>
          <w:sz w:val="24"/>
          <w:szCs w:val="24"/>
        </w:rPr>
        <w:t>до 4 мая</w:t>
      </w:r>
      <w:r w:rsidRPr="00EE399C">
        <w:rPr>
          <w:rFonts w:ascii="Arial" w:hAnsi="Arial" w:cs="Arial"/>
          <w:sz w:val="24"/>
          <w:szCs w:val="24"/>
        </w:rPr>
        <w:t xml:space="preserve"> 2022 года обязательному представлению в налоговый орган подлежат:</w:t>
      </w:r>
    </w:p>
    <w:p w:rsidR="001D2B31" w:rsidRPr="00EE399C" w:rsidRDefault="001D2B31" w:rsidP="00EE399C">
      <w:pPr>
        <w:pStyle w:val="a6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E399C">
        <w:rPr>
          <w:rFonts w:ascii="Arial" w:hAnsi="Arial" w:cs="Arial"/>
          <w:sz w:val="24"/>
          <w:szCs w:val="24"/>
        </w:rPr>
        <w:t>Документы, подтверждающие соблюдение условий освобождения, в случае если прибыль контролируемой иностранной компании освобождается от налогообложения по основаниям, установленным подпунктами 1, 3 - 8 пункта 1 статьи 25.13-1 Кодекса (пункт 9 статьи 25.13-1 Кодекса).</w:t>
      </w:r>
    </w:p>
    <w:p w:rsidR="001D2B31" w:rsidRPr="00EE399C" w:rsidRDefault="001D2B31" w:rsidP="00EE399C">
      <w:pPr>
        <w:pStyle w:val="a6"/>
        <w:jc w:val="both"/>
        <w:rPr>
          <w:rFonts w:ascii="Arial" w:hAnsi="Arial" w:cs="Arial"/>
          <w:sz w:val="24"/>
          <w:szCs w:val="24"/>
        </w:rPr>
      </w:pPr>
      <w:r w:rsidRPr="00EE399C">
        <w:rPr>
          <w:rFonts w:ascii="Arial" w:hAnsi="Arial" w:cs="Arial"/>
          <w:sz w:val="24"/>
          <w:szCs w:val="24"/>
        </w:rPr>
        <w:t>В случае если контролируемая иностранная компания образована в соответствии с законодательством государства - члена Евразийского экономического союза и имеет постоянное местонахождение в этом государстве, представление документов, подтверждающих соблюдение условия такого освобождения, не требуется.</w:t>
      </w:r>
    </w:p>
    <w:p w:rsidR="001D2B31" w:rsidRPr="00EE399C" w:rsidRDefault="001D2B31" w:rsidP="00EE399C">
      <w:pPr>
        <w:pStyle w:val="a6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EE399C">
        <w:rPr>
          <w:rFonts w:ascii="Arial" w:hAnsi="Arial" w:cs="Arial"/>
          <w:sz w:val="24"/>
          <w:szCs w:val="24"/>
        </w:rPr>
        <w:t>Документы, подтверждающие размер прибыли (убытка) контролируемой иностранной компании, в случае отсутствия освобождения от налогообложения прибыли контролируемой иностранной компании и независимо от наличия обязанности по учету дохода в виде прибыли контролируемой иностранной компании в налоговой базе контролирующего лица по соответствующему налогу (пункт 5 статьи 25.15 Кодекса).</w:t>
      </w:r>
    </w:p>
    <w:p w:rsidR="001D2B31" w:rsidRPr="00EE399C" w:rsidRDefault="001D2B31" w:rsidP="00CD162D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EE399C">
        <w:rPr>
          <w:rFonts w:ascii="Arial" w:hAnsi="Arial" w:cs="Arial"/>
          <w:sz w:val="24"/>
          <w:szCs w:val="24"/>
        </w:rPr>
        <w:t>Н</w:t>
      </w:r>
      <w:r w:rsidRPr="00EE399C">
        <w:rPr>
          <w:rFonts w:ascii="Arial" w:hAnsi="Arial" w:cs="Arial"/>
          <w:sz w:val="24"/>
          <w:szCs w:val="24"/>
        </w:rPr>
        <w:t xml:space="preserve">алогоплательщики - физические лица имеют возможность представить уведомления о контролируемых иностранных компаниях в электронном виде с помощью </w:t>
      </w:r>
      <w:hyperlink r:id="rId6" w:history="1">
        <w:r w:rsidRPr="00EE399C">
          <w:rPr>
            <w:rStyle w:val="a5"/>
            <w:rFonts w:ascii="Arial" w:hAnsi="Arial" w:cs="Arial"/>
            <w:sz w:val="24"/>
            <w:szCs w:val="24"/>
          </w:rPr>
          <w:t>«Личного кабинета налогоплательщика для физических лиц»</w:t>
        </w:r>
      </w:hyperlink>
      <w:r w:rsidRPr="00EE399C">
        <w:rPr>
          <w:rFonts w:ascii="Arial" w:hAnsi="Arial" w:cs="Arial"/>
          <w:sz w:val="24"/>
          <w:szCs w:val="24"/>
        </w:rPr>
        <w:t>.</w:t>
      </w:r>
    </w:p>
    <w:p w:rsidR="001D2B31" w:rsidRPr="00EE399C" w:rsidRDefault="001D2B31" w:rsidP="00CD162D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EE399C">
        <w:rPr>
          <w:rFonts w:ascii="Arial" w:hAnsi="Arial" w:cs="Arial"/>
          <w:sz w:val="24"/>
          <w:szCs w:val="24"/>
        </w:rPr>
        <w:t>Кроме того, при направлении уведомления о контролируемых иностранных компаниях через личный кабинет физические лица могут также приложить необходимые подтверждающие документы в электронном виде.</w:t>
      </w:r>
    </w:p>
    <w:p w:rsidR="001D2B31" w:rsidRPr="00EE399C" w:rsidRDefault="001D2B31" w:rsidP="00CD162D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EE399C">
        <w:rPr>
          <w:rFonts w:ascii="Arial" w:hAnsi="Arial" w:cs="Arial"/>
          <w:sz w:val="24"/>
          <w:szCs w:val="24"/>
        </w:rPr>
        <w:t xml:space="preserve">Таким образом, данный сервис упрощает исполнение обязанностей контролирующих лиц по представлению уведомлений о контролируемых иностранных компаниях, а наличие контрольных соотношений, </w:t>
      </w:r>
      <w:proofErr w:type="spellStart"/>
      <w:r w:rsidRPr="00EE399C">
        <w:rPr>
          <w:rFonts w:ascii="Arial" w:hAnsi="Arial" w:cs="Arial"/>
          <w:sz w:val="24"/>
          <w:szCs w:val="24"/>
        </w:rPr>
        <w:t>предзаполнения</w:t>
      </w:r>
      <w:proofErr w:type="spellEnd"/>
      <w:r w:rsidRPr="00EE399C">
        <w:rPr>
          <w:rFonts w:ascii="Arial" w:hAnsi="Arial" w:cs="Arial"/>
          <w:sz w:val="24"/>
          <w:szCs w:val="24"/>
        </w:rPr>
        <w:t xml:space="preserve"> и подсказок исключает возможность ошибочного заполнения.</w:t>
      </w:r>
    </w:p>
    <w:p w:rsidR="001D2B31" w:rsidRPr="00EE399C" w:rsidRDefault="001D2B31" w:rsidP="00CD162D">
      <w:pPr>
        <w:ind w:firstLine="36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E399C">
        <w:rPr>
          <w:rFonts w:ascii="Arial" w:hAnsi="Arial" w:cs="Arial"/>
          <w:sz w:val="24"/>
          <w:szCs w:val="24"/>
        </w:rPr>
        <w:t xml:space="preserve">Подробная информация, касающаяся контролируемых иностранных компаний, размещена в разделе </w:t>
      </w:r>
      <w:hyperlink r:id="rId7" w:history="1">
        <w:r w:rsidRPr="00EE399C">
          <w:rPr>
            <w:rStyle w:val="a5"/>
            <w:rFonts w:ascii="Arial" w:hAnsi="Arial" w:cs="Arial"/>
            <w:sz w:val="24"/>
            <w:szCs w:val="24"/>
          </w:rPr>
          <w:t>«Контролирующие лица и контролируемые иностранные компании»</w:t>
        </w:r>
      </w:hyperlink>
      <w:r w:rsidRPr="00EE399C">
        <w:rPr>
          <w:rFonts w:ascii="Arial" w:hAnsi="Arial" w:cs="Arial"/>
          <w:sz w:val="24"/>
          <w:szCs w:val="24"/>
        </w:rPr>
        <w:t xml:space="preserve"> на </w:t>
      </w:r>
      <w:hyperlink r:id="rId8" w:history="1">
        <w:r w:rsidRPr="00EE399C">
          <w:rPr>
            <w:rStyle w:val="a5"/>
            <w:rFonts w:ascii="Arial" w:hAnsi="Arial" w:cs="Arial"/>
            <w:sz w:val="24"/>
            <w:szCs w:val="24"/>
          </w:rPr>
          <w:t>официальном сайте ФНС России</w:t>
        </w:r>
      </w:hyperlink>
      <w:r w:rsidRPr="00EE399C">
        <w:rPr>
          <w:rFonts w:ascii="Arial" w:hAnsi="Arial" w:cs="Arial"/>
          <w:sz w:val="24"/>
          <w:szCs w:val="24"/>
        </w:rPr>
        <w:t>.</w:t>
      </w:r>
    </w:p>
    <w:p w:rsidR="00BF26C2" w:rsidRPr="00EE399C" w:rsidRDefault="00BF26C2" w:rsidP="00EE399C">
      <w:pPr>
        <w:jc w:val="both"/>
        <w:rPr>
          <w:rFonts w:ascii="Arial" w:hAnsi="Arial" w:cs="Arial"/>
          <w:sz w:val="24"/>
          <w:szCs w:val="24"/>
        </w:rPr>
      </w:pPr>
    </w:p>
    <w:p w:rsidR="00EE399C" w:rsidRPr="00EE399C" w:rsidRDefault="00EE399C" w:rsidP="00EE399C">
      <w:pPr>
        <w:jc w:val="both"/>
        <w:rPr>
          <w:rFonts w:ascii="Arial" w:hAnsi="Arial" w:cs="Arial"/>
          <w:sz w:val="24"/>
          <w:szCs w:val="24"/>
        </w:rPr>
      </w:pPr>
    </w:p>
    <w:sectPr w:rsidR="00EE399C" w:rsidRPr="00EE3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D647A"/>
    <w:multiLevelType w:val="hybridMultilevel"/>
    <w:tmpl w:val="BB789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26190"/>
    <w:multiLevelType w:val="hybridMultilevel"/>
    <w:tmpl w:val="5212CF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4034D7B"/>
    <w:multiLevelType w:val="hybridMultilevel"/>
    <w:tmpl w:val="354AE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DDE"/>
    <w:rsid w:val="00045DDE"/>
    <w:rsid w:val="001838D5"/>
    <w:rsid w:val="001D2B31"/>
    <w:rsid w:val="00262E16"/>
    <w:rsid w:val="0066389B"/>
    <w:rsid w:val="00710673"/>
    <w:rsid w:val="008205F1"/>
    <w:rsid w:val="00830E37"/>
    <w:rsid w:val="008A690F"/>
    <w:rsid w:val="009F41D8"/>
    <w:rsid w:val="00AA7AAB"/>
    <w:rsid w:val="00AB15E3"/>
    <w:rsid w:val="00B40E59"/>
    <w:rsid w:val="00BE3D4D"/>
    <w:rsid w:val="00BF26C2"/>
    <w:rsid w:val="00CD162D"/>
    <w:rsid w:val="00DA0309"/>
    <w:rsid w:val="00EE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73"/>
    <w:pPr>
      <w:snapToGrid w:val="0"/>
    </w:pPr>
    <w:rPr>
      <w:sz w:val="26"/>
      <w:lang w:eastAsia="ru-RU"/>
    </w:rPr>
  </w:style>
  <w:style w:type="paragraph" w:styleId="1">
    <w:name w:val="heading 1"/>
    <w:basedOn w:val="a"/>
    <w:link w:val="10"/>
    <w:uiPriority w:val="9"/>
    <w:qFormat/>
    <w:rsid w:val="00AB15E3"/>
    <w:pPr>
      <w:snapToGri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F41D8"/>
    <w:pPr>
      <w:keepNext/>
      <w:snapToGrid/>
      <w:spacing w:before="240" w:after="60"/>
      <w:outlineLvl w:val="1"/>
    </w:pPr>
    <w:rPr>
      <w:rFonts w:ascii="Cambria" w:hAnsi="Cambria"/>
      <w:b/>
      <w:bCs/>
      <w:i/>
      <w:iCs/>
      <w:snapToGrid w:val="0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9F41D8"/>
    <w:pPr>
      <w:keepNext/>
      <w:snapToGrid/>
      <w:outlineLvl w:val="2"/>
    </w:pPr>
    <w:rPr>
      <w:b/>
      <w:w w:val="110"/>
      <w:sz w:val="24"/>
    </w:rPr>
  </w:style>
  <w:style w:type="paragraph" w:styleId="4">
    <w:name w:val="heading 4"/>
    <w:basedOn w:val="a"/>
    <w:next w:val="a"/>
    <w:link w:val="40"/>
    <w:qFormat/>
    <w:rsid w:val="009F41D8"/>
    <w:pPr>
      <w:keepNext/>
      <w:snapToGrid/>
      <w:jc w:val="center"/>
      <w:outlineLvl w:val="3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9F41D8"/>
    <w:rPr>
      <w:rFonts w:ascii="Cambria" w:hAnsi="Cambria"/>
      <w:b/>
      <w:bCs/>
      <w:i/>
      <w:iCs/>
      <w:snapToGrid w:val="0"/>
      <w:sz w:val="28"/>
      <w:szCs w:val="28"/>
    </w:rPr>
  </w:style>
  <w:style w:type="character" w:customStyle="1" w:styleId="30">
    <w:name w:val="Заголовок 3 Знак"/>
    <w:basedOn w:val="a0"/>
    <w:link w:val="3"/>
    <w:rsid w:val="009F41D8"/>
    <w:rPr>
      <w:b/>
      <w:w w:val="110"/>
      <w:sz w:val="24"/>
      <w:lang w:eastAsia="ru-RU"/>
    </w:rPr>
  </w:style>
  <w:style w:type="character" w:customStyle="1" w:styleId="40">
    <w:name w:val="Заголовок 4 Знак"/>
    <w:basedOn w:val="a0"/>
    <w:link w:val="4"/>
    <w:rsid w:val="009F41D8"/>
    <w:rPr>
      <w:b/>
      <w:sz w:val="16"/>
      <w:lang w:eastAsia="ru-RU"/>
    </w:rPr>
  </w:style>
  <w:style w:type="paragraph" w:styleId="a3">
    <w:name w:val="caption"/>
    <w:basedOn w:val="a"/>
    <w:next w:val="a"/>
    <w:qFormat/>
    <w:rsid w:val="009F41D8"/>
    <w:pPr>
      <w:snapToGrid/>
      <w:spacing w:before="120" w:after="240"/>
      <w:jc w:val="center"/>
    </w:pPr>
    <w:rPr>
      <w:b/>
      <w:sz w:val="24"/>
    </w:rPr>
  </w:style>
  <w:style w:type="paragraph" w:customStyle="1" w:styleId="Default">
    <w:name w:val="Default"/>
    <w:rsid w:val="00710673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15E3"/>
    <w:rPr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AB15E3"/>
    <w:pPr>
      <w:snapToGrid/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AB15E3"/>
    <w:rPr>
      <w:color w:val="0000FF"/>
      <w:u w:val="single"/>
    </w:rPr>
  </w:style>
  <w:style w:type="paragraph" w:styleId="a6">
    <w:name w:val="List Paragraph"/>
    <w:basedOn w:val="a"/>
    <w:uiPriority w:val="1"/>
    <w:qFormat/>
    <w:rsid w:val="001838D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62E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2E16"/>
    <w:rPr>
      <w:rFonts w:ascii="Tahoma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BF26C2"/>
    <w:pPr>
      <w:snapToGrid/>
      <w:jc w:val="center"/>
    </w:pPr>
    <w:rPr>
      <w:bCs/>
      <w:sz w:val="32"/>
      <w:szCs w:val="27"/>
    </w:rPr>
  </w:style>
  <w:style w:type="character" w:customStyle="1" w:styleId="aa">
    <w:name w:val="Основной текст Знак"/>
    <w:basedOn w:val="a0"/>
    <w:link w:val="a9"/>
    <w:rsid w:val="00BF26C2"/>
    <w:rPr>
      <w:bCs/>
      <w:sz w:val="32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73"/>
    <w:pPr>
      <w:snapToGrid w:val="0"/>
    </w:pPr>
    <w:rPr>
      <w:sz w:val="26"/>
      <w:lang w:eastAsia="ru-RU"/>
    </w:rPr>
  </w:style>
  <w:style w:type="paragraph" w:styleId="1">
    <w:name w:val="heading 1"/>
    <w:basedOn w:val="a"/>
    <w:link w:val="10"/>
    <w:uiPriority w:val="9"/>
    <w:qFormat/>
    <w:rsid w:val="00AB15E3"/>
    <w:pPr>
      <w:snapToGri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F41D8"/>
    <w:pPr>
      <w:keepNext/>
      <w:snapToGrid/>
      <w:spacing w:before="240" w:after="60"/>
      <w:outlineLvl w:val="1"/>
    </w:pPr>
    <w:rPr>
      <w:rFonts w:ascii="Cambria" w:hAnsi="Cambria"/>
      <w:b/>
      <w:bCs/>
      <w:i/>
      <w:iCs/>
      <w:snapToGrid w:val="0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9F41D8"/>
    <w:pPr>
      <w:keepNext/>
      <w:snapToGrid/>
      <w:outlineLvl w:val="2"/>
    </w:pPr>
    <w:rPr>
      <w:b/>
      <w:w w:val="110"/>
      <w:sz w:val="24"/>
    </w:rPr>
  </w:style>
  <w:style w:type="paragraph" w:styleId="4">
    <w:name w:val="heading 4"/>
    <w:basedOn w:val="a"/>
    <w:next w:val="a"/>
    <w:link w:val="40"/>
    <w:qFormat/>
    <w:rsid w:val="009F41D8"/>
    <w:pPr>
      <w:keepNext/>
      <w:snapToGrid/>
      <w:jc w:val="center"/>
      <w:outlineLvl w:val="3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9F41D8"/>
    <w:rPr>
      <w:rFonts w:ascii="Cambria" w:hAnsi="Cambria"/>
      <w:b/>
      <w:bCs/>
      <w:i/>
      <w:iCs/>
      <w:snapToGrid w:val="0"/>
      <w:sz w:val="28"/>
      <w:szCs w:val="28"/>
    </w:rPr>
  </w:style>
  <w:style w:type="character" w:customStyle="1" w:styleId="30">
    <w:name w:val="Заголовок 3 Знак"/>
    <w:basedOn w:val="a0"/>
    <w:link w:val="3"/>
    <w:rsid w:val="009F41D8"/>
    <w:rPr>
      <w:b/>
      <w:w w:val="110"/>
      <w:sz w:val="24"/>
      <w:lang w:eastAsia="ru-RU"/>
    </w:rPr>
  </w:style>
  <w:style w:type="character" w:customStyle="1" w:styleId="40">
    <w:name w:val="Заголовок 4 Знак"/>
    <w:basedOn w:val="a0"/>
    <w:link w:val="4"/>
    <w:rsid w:val="009F41D8"/>
    <w:rPr>
      <w:b/>
      <w:sz w:val="16"/>
      <w:lang w:eastAsia="ru-RU"/>
    </w:rPr>
  </w:style>
  <w:style w:type="paragraph" w:styleId="a3">
    <w:name w:val="caption"/>
    <w:basedOn w:val="a"/>
    <w:next w:val="a"/>
    <w:qFormat/>
    <w:rsid w:val="009F41D8"/>
    <w:pPr>
      <w:snapToGrid/>
      <w:spacing w:before="120" w:after="240"/>
      <w:jc w:val="center"/>
    </w:pPr>
    <w:rPr>
      <w:b/>
      <w:sz w:val="24"/>
    </w:rPr>
  </w:style>
  <w:style w:type="paragraph" w:customStyle="1" w:styleId="Default">
    <w:name w:val="Default"/>
    <w:rsid w:val="00710673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B15E3"/>
    <w:rPr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AB15E3"/>
    <w:pPr>
      <w:snapToGrid/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AB15E3"/>
    <w:rPr>
      <w:color w:val="0000FF"/>
      <w:u w:val="single"/>
    </w:rPr>
  </w:style>
  <w:style w:type="paragraph" w:styleId="a6">
    <w:name w:val="List Paragraph"/>
    <w:basedOn w:val="a"/>
    <w:uiPriority w:val="1"/>
    <w:qFormat/>
    <w:rsid w:val="001838D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62E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2E16"/>
    <w:rPr>
      <w:rFonts w:ascii="Tahoma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BF26C2"/>
    <w:pPr>
      <w:snapToGrid/>
      <w:jc w:val="center"/>
    </w:pPr>
    <w:rPr>
      <w:bCs/>
      <w:sz w:val="32"/>
      <w:szCs w:val="27"/>
    </w:rPr>
  </w:style>
  <w:style w:type="character" w:customStyle="1" w:styleId="aa">
    <w:name w:val="Основной текст Знак"/>
    <w:basedOn w:val="a0"/>
    <w:link w:val="a9"/>
    <w:rsid w:val="00BF26C2"/>
    <w:rPr>
      <w:bCs/>
      <w:sz w:val="32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3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2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9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1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95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nalog.gov.ru/rn63/taxation/cfcom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63/f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Кветкина Алена Олеговна</dc:creator>
  <cp:lastModifiedBy>Кветкина Алена Олеговна</cp:lastModifiedBy>
  <cp:revision>3</cp:revision>
  <cp:lastPrinted>2022-03-11T08:34:00Z</cp:lastPrinted>
  <dcterms:created xsi:type="dcterms:W3CDTF">2022-04-28T06:52:00Z</dcterms:created>
  <dcterms:modified xsi:type="dcterms:W3CDTF">2022-04-28T07:14:00Z</dcterms:modified>
</cp:coreProperties>
</file>