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E3800" w14:textId="25E8CEA0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bookmarkStart w:id="0" w:name="_GoBack"/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Приложение </w:t>
      </w:r>
    </w:p>
    <w:p w14:paraId="760704BB" w14:textId="77777777" w:rsidR="00421141" w:rsidRPr="003E263B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 постановлению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Главы</w:t>
      </w:r>
    </w:p>
    <w:p w14:paraId="064D64A3" w14:textId="43BB56BE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</w:t>
      </w: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</w:t>
      </w:r>
      <w:r w:rsidR="00666B3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Абашево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 xml:space="preserve">муниципального района Хворостянский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>Самарской области</w:t>
      </w:r>
    </w:p>
    <w:p w14:paraId="621A6780" w14:textId="5AF7F8E0" w:rsidR="00421141" w:rsidRPr="00D37A73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F0079F">
        <w:rPr>
          <w:rFonts w:ascii="Times New Roman" w:hAnsi="Times New Roman" w:cs="Times New Roman"/>
          <w:bCs/>
          <w:sz w:val="28"/>
          <w:szCs w:val="28"/>
          <w:lang w:eastAsia="en-US"/>
        </w:rPr>
        <w:t>1</w:t>
      </w:r>
      <w:r w:rsidR="002D79BE">
        <w:rPr>
          <w:rFonts w:ascii="Times New Roman" w:hAnsi="Times New Roman" w:cs="Times New Roman"/>
          <w:bCs/>
          <w:sz w:val="28"/>
          <w:szCs w:val="28"/>
          <w:lang w:eastAsia="en-US"/>
        </w:rPr>
        <w:t>7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.0</w:t>
      </w:r>
      <w:r w:rsidR="002D79BE">
        <w:rPr>
          <w:rFonts w:ascii="Times New Roman" w:hAnsi="Times New Roman" w:cs="Times New Roman"/>
          <w:bCs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  <w:r w:rsidR="002D79BE">
        <w:rPr>
          <w:rFonts w:ascii="Times New Roman" w:hAnsi="Times New Roman" w:cs="Times New Roman"/>
          <w:bCs/>
          <w:sz w:val="28"/>
          <w:szCs w:val="28"/>
          <w:lang w:eastAsia="en-US"/>
        </w:rPr>
        <w:t>2022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№ </w:t>
      </w:r>
      <w:r w:rsidR="0048561B">
        <w:rPr>
          <w:rFonts w:ascii="Times New Roman" w:hAnsi="Times New Roman" w:cs="Times New Roman"/>
          <w:bCs/>
          <w:sz w:val="28"/>
          <w:szCs w:val="28"/>
          <w:lang w:eastAsia="en-US"/>
        </w:rPr>
        <w:t>9</w:t>
      </w:r>
    </w:p>
    <w:p w14:paraId="2A0192BC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C817619" w14:textId="77777777" w:rsidR="008C5458" w:rsidRPr="00D37A73" w:rsidRDefault="008C5458" w:rsidP="008C54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>ПРОЕКТ</w:t>
      </w:r>
    </w:p>
    <w:p w14:paraId="1F19A810" w14:textId="77777777" w:rsidR="00C03FF1" w:rsidRDefault="00C03FF1" w:rsidP="00C03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78C0D99" w14:textId="419C2A90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14:paraId="22F251E5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14:paraId="453C7138" w14:textId="37284EF2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ХВОРОСТЯНСКИЙ</w:t>
      </w:r>
    </w:p>
    <w:p w14:paraId="62238FCA" w14:textId="11C6667C" w:rsidR="003E1CD8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0F1F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ПОСЕЛЕНИЯ</w:t>
      </w:r>
      <w:r w:rsidR="001A3A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АБАШЕВО</w:t>
      </w:r>
    </w:p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7BCF167F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D79B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2022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09313D4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11F50F3F" w:rsidR="003E1CD8" w:rsidRPr="002D79BE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 w:rsidRPr="002D79B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39494421"/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поселения </w:t>
      </w:r>
      <w:r w:rsidR="00001F0F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2" w:name="_Hlk77174125"/>
      <w:bookmarkEnd w:id="1"/>
      <w:r w:rsidR="00001F0F" w:rsidRPr="002D79BE">
        <w:rPr>
          <w:rFonts w:ascii="Times New Roman" w:hAnsi="Times New Roman" w:cs="Times New Roman"/>
          <w:sz w:val="28"/>
          <w:szCs w:val="28"/>
        </w:rPr>
        <w:t>от 28.04.2020 № 93/88</w:t>
      </w:r>
      <w:bookmarkEnd w:id="2"/>
      <w:r w:rsidR="000674E2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79BE" w:rsidRPr="002D79BE">
        <w:rPr>
          <w:rFonts w:ascii="Times New Roman" w:hAnsi="Times New Roman" w:cs="Times New Roman"/>
          <w:color w:val="000000"/>
          <w:sz w:val="28"/>
          <w:szCs w:val="28"/>
        </w:rPr>
        <w:t>в соответствие с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</w:t>
      </w:r>
      <w:r w:rsidR="00F10F7F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D79BE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2D79B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2D79BE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2D79BE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9BE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2D79BE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2D79BE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9BE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2D79BE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2D79BE">
        <w:rPr>
          <w:rFonts w:ascii="Times New Roman" w:hAnsi="Times New Roman" w:cs="Times New Roman"/>
          <w:sz w:val="28"/>
          <w:szCs w:val="28"/>
        </w:rPr>
        <w:t>а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="00F34B63"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D79BE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2D79BE">
        <w:rPr>
          <w:rFonts w:ascii="Times New Roman" w:hAnsi="Times New Roman" w:cs="Times New Roman"/>
          <w:sz w:val="28"/>
          <w:szCs w:val="28"/>
        </w:rPr>
        <w:t>от 28.04.2020 № 93/88</w:t>
      </w:r>
      <w:r w:rsidRPr="002D79BE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79BE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15B555F7" w14:textId="77777777" w:rsidR="002D79BE" w:rsidRPr="00E80DF6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92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пункт 4.14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 дополнить 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содержания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8AF9B5A" w14:textId="77777777" w:rsidR="002D79BE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«-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>ничтож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 xml:space="preserve"> или поврежд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>, надпис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>, содержащи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информацию, необходимую для эксплуатации инженерных </w:t>
      </w:r>
      <w:r w:rsidRPr="00E91B9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сооружений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E7B57F" w14:textId="77777777" w:rsidR="002D79BE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</w:t>
      </w:r>
      <w:r w:rsidRPr="008A026C">
        <w:rPr>
          <w:rFonts w:ascii="Times New Roman" w:hAnsi="Times New Roman" w:cs="Times New Roman"/>
          <w:color w:val="000000"/>
          <w:sz w:val="28"/>
          <w:szCs w:val="28"/>
        </w:rPr>
        <w:t>агрязн</w:t>
      </w:r>
      <w:r>
        <w:rPr>
          <w:rFonts w:ascii="Times New Roman" w:hAnsi="Times New Roman" w:cs="Times New Roman"/>
          <w:color w:val="000000"/>
          <w:sz w:val="28"/>
          <w:szCs w:val="28"/>
        </w:rPr>
        <w:t>ять</w:t>
      </w:r>
      <w:r w:rsidRPr="008A026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A026C">
        <w:rPr>
          <w:rFonts w:ascii="Times New Roman" w:hAnsi="Times New Roman" w:cs="Times New Roman"/>
          <w:color w:val="000000"/>
          <w:sz w:val="28"/>
          <w:szCs w:val="28"/>
        </w:rPr>
        <w:t xml:space="preserve">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.»;</w:t>
      </w:r>
    </w:p>
    <w:p w14:paraId="5B2A8EE5" w14:textId="77777777" w:rsidR="002D79BE" w:rsidRPr="004710EA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главу 8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 Правил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дополнить пунктом 8.19.1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</w:t>
      </w:r>
      <w:r>
        <w:rPr>
          <w:rFonts w:ascii="Times New Roman" w:hAnsi="Times New Roman" w:cs="Times New Roman"/>
          <w:color w:val="000000"/>
          <w:sz w:val="28"/>
          <w:szCs w:val="28"/>
        </w:rPr>
        <w:t>го содержания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AB8C528" w14:textId="77777777" w:rsidR="002D79BE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«8.19.1. 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Лицо, осуществляющее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земляные 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работы, обязано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свободны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проход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к зданиям и входам в них, а также свободны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въезд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во дворы, обеспеч</w:t>
      </w:r>
      <w:r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пешеходов и безопасно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пешеходно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 xml:space="preserve"> движени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B7857">
        <w:rPr>
          <w:rFonts w:ascii="Times New Roman" w:hAnsi="Times New Roman" w:cs="Times New Roman"/>
          <w:color w:val="000000"/>
          <w:sz w:val="28"/>
          <w:szCs w:val="28"/>
        </w:rPr>
        <w:t>, включая инвалидов и другие маломобильные группы населения, на период осуществления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D703A76" w14:textId="77777777" w:rsidR="002D79BE" w:rsidRPr="00D24B1F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>дополнить Правила главой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>.1 следующего содержания:</w:t>
      </w:r>
    </w:p>
    <w:p w14:paraId="057FC425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B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4B1F">
        <w:rPr>
          <w:rFonts w:ascii="Times New Roman" w:hAnsi="Times New Roman" w:cs="Times New Roman"/>
          <w:b/>
          <w:sz w:val="28"/>
          <w:szCs w:val="28"/>
        </w:rPr>
        <w:t>Глава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24B1F">
        <w:rPr>
          <w:rFonts w:ascii="Times New Roman" w:hAnsi="Times New Roman" w:cs="Times New Roman"/>
          <w:b/>
          <w:sz w:val="28"/>
          <w:szCs w:val="28"/>
        </w:rPr>
        <w:t>.1. Выпас и прогон сельскохозяйственных животных.</w:t>
      </w:r>
    </w:p>
    <w:p w14:paraId="11947BE9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14:paraId="08626387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14:paraId="4190E944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14:paraId="6F51AA85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14:paraId="2B07A1D6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.1.3. Во всех случаях, предусмотренных пунктами 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.1.1 и 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14:paraId="5ED84969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.1.4. В случае выпаса без выгона на пастбище прогон сельскохозяйственных животных до земельного участка осуществляется </w:t>
      </w: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14:paraId="2A85239A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.1.5. Прогон сельскохозяйственных животных от мест их постоянного нахождения до мест сбора в стада и обратно осуществляется </w:t>
      </w:r>
      <w:bookmarkStart w:id="3" w:name="_Hlk96684435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на поводе </w:t>
      </w:r>
      <w:bookmarkEnd w:id="3"/>
      <w:r w:rsidRPr="00D24B1F">
        <w:rPr>
          <w:rFonts w:ascii="Times New Roman" w:hAnsi="Times New Roman" w:cs="Times New Roman"/>
          <w:bCs/>
          <w:sz w:val="28"/>
          <w:szCs w:val="28"/>
        </w:rPr>
        <w:t>собственниками либо иными лицами, определенными собственниками в установленном законом порядке,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временем и маршрутами прогона сельскохозяйственных животных.</w:t>
      </w:r>
    </w:p>
    <w:p w14:paraId="50B39858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Прогон сельскохозяйственных животных от мест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14:paraId="14E85A2A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</w:r>
      <w:bookmarkStart w:id="4" w:name="_Hlk96673617"/>
      <w:r w:rsidRPr="00D24B1F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 поселения</w:t>
      </w:r>
      <w:bookmarkEnd w:id="4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0D7A9D7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14:paraId="5C9B79DE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Время прогона и выпаса</w:t>
      </w:r>
      <w:r w:rsidRPr="00D24B1F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по территории поселения </w:t>
      </w:r>
      <w:r w:rsidRPr="00D24B1F">
        <w:rPr>
          <w:rFonts w:ascii="Times New Roman" w:hAnsi="Times New Roman" w:cs="Times New Roman"/>
          <w:bCs/>
          <w:sz w:val="28"/>
          <w:szCs w:val="28"/>
        </w:rPr>
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</w:r>
    </w:p>
    <w:p w14:paraId="539F0E8B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14:paraId="17FDBC9F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По вопросам, указанным в абзаце четвертом настоящего пункта, граждане также вправе направлять обращения в Администрацию поселения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02.05.2006 № 59-ФЗ «О порядке рассмотрения обращений граждан Российской Федерации».</w:t>
      </w:r>
    </w:p>
    <w:p w14:paraId="7C39D63B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14:paraId="51DC97A9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14:paraId="16B2FC8C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 xml:space="preserve">Пастух обязан следить и не допускать, чтобы сельскохозяйственные животные отбились от стада во время перегона, выпаса. </w:t>
      </w:r>
    </w:p>
    <w:p w14:paraId="6B8F4BA4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.1.8. При осуществлении выпаса сельскохозяйственных животных допускается:</w:t>
      </w:r>
    </w:p>
    <w:p w14:paraId="7355C909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1) свободный выпас сельскохозяйственных животных на огороженной территории;</w:t>
      </w:r>
    </w:p>
    <w:p w14:paraId="3D0E6537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14:paraId="6C4DCE10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лошадей допускается лишь в их стреноженном состоянии.</w:t>
      </w:r>
    </w:p>
    <w:p w14:paraId="7FE728E8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24B1F">
        <w:rPr>
          <w:rFonts w:ascii="Times New Roman" w:hAnsi="Times New Roman" w:cs="Times New Roman"/>
          <w:bCs/>
          <w:sz w:val="28"/>
          <w:szCs w:val="28"/>
        </w:rPr>
        <w:t>.1.9. При осуществлении выпаса и прогона сельскохозяйственных животных запрещается:</w:t>
      </w:r>
    </w:p>
    <w:p w14:paraId="6219381A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безнадзорное пребывание сельскохозяйственных животных вне специально отведенных для выпаса и прогона мест;</w:t>
      </w:r>
    </w:p>
    <w:p w14:paraId="7C8A25F8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14:paraId="5ADF83D8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на неогороженных территориях (пастбищах) без надзора;</w:t>
      </w:r>
    </w:p>
    <w:p w14:paraId="4BD1CCE9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14:paraId="4AAEDF82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14:paraId="31C16867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в границах полосы отвода автомобильной дороги;</w:t>
      </w:r>
    </w:p>
    <w:p w14:paraId="63CEF9A7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оставлять на автомобильной дороге сельскохозяйственных животных без надзора;</w:t>
      </w:r>
    </w:p>
    <w:p w14:paraId="164C6B64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14:paraId="0CC08824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 xml:space="preserve">- вести сельскохозяйственных животных по автомобильной дороге с </w:t>
      </w:r>
      <w:proofErr w:type="spellStart"/>
      <w:r w:rsidRPr="00D24B1F">
        <w:rPr>
          <w:rFonts w:ascii="Times New Roman" w:hAnsi="Times New Roman" w:cs="Times New Roman"/>
          <w:bCs/>
          <w:sz w:val="28"/>
          <w:szCs w:val="28"/>
        </w:rPr>
        <w:t>асфальто</w:t>
      </w:r>
      <w:proofErr w:type="spellEnd"/>
      <w:r w:rsidRPr="00D24B1F">
        <w:rPr>
          <w:rFonts w:ascii="Times New Roman" w:hAnsi="Times New Roman" w:cs="Times New Roman"/>
          <w:bCs/>
          <w:sz w:val="28"/>
          <w:szCs w:val="28"/>
        </w:rPr>
        <w:t>- и цементобетонным покрытием при наличии иных путей;</w:t>
      </w:r>
    </w:p>
    <w:p w14:paraId="51337204" w14:textId="77777777" w:rsidR="002D79BE" w:rsidRPr="00D24B1F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и организация для них летних лагерей, ванн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границах прибрежных защитных полос;</w:t>
      </w:r>
    </w:p>
    <w:p w14:paraId="32EFC30C" w14:textId="3DA9F259" w:rsidR="00F6678C" w:rsidRDefault="002D79BE" w:rsidP="002D79B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водоснабжения.».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5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6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086219"/>
      <w:bookmarkEnd w:id="5"/>
      <w:bookmarkEnd w:id="6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7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FE1731" w14:textId="77777777" w:rsidR="002D79BE" w:rsidRPr="003C5D35" w:rsidRDefault="00E659F4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2D79BE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2D79BE">
        <w:rPr>
          <w:rFonts w:ascii="Times New Roman" w:hAnsi="Times New Roman" w:cs="Times New Roman"/>
          <w:sz w:val="28"/>
          <w:szCs w:val="28"/>
        </w:rPr>
        <w:t>со его</w:t>
      </w:r>
      <w:r w:rsidR="002D79BE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2D79BE">
        <w:rPr>
          <w:rFonts w:ascii="Times New Roman" w:hAnsi="Times New Roman" w:cs="Times New Roman"/>
          <w:sz w:val="28"/>
          <w:szCs w:val="28"/>
        </w:rPr>
        <w:t>,</w:t>
      </w:r>
      <w:r w:rsidR="002D79BE" w:rsidRPr="003C5D35">
        <w:rPr>
          <w:rFonts w:ascii="Times New Roman" w:hAnsi="Times New Roman" w:cs="Times New Roman"/>
          <w:sz w:val="28"/>
          <w:szCs w:val="28"/>
        </w:rPr>
        <w:t xml:space="preserve"> за исключением</w:t>
      </w:r>
      <w:r w:rsidR="002D79BE">
        <w:rPr>
          <w:rFonts w:ascii="Times New Roman" w:hAnsi="Times New Roman" w:cs="Times New Roman"/>
          <w:sz w:val="28"/>
          <w:szCs w:val="28"/>
        </w:rPr>
        <w:t xml:space="preserve"> </w:t>
      </w:r>
      <w:r w:rsidR="002D79BE" w:rsidRPr="003C5D35">
        <w:rPr>
          <w:rFonts w:ascii="Times New Roman" w:hAnsi="Times New Roman" w:cs="Times New Roman"/>
          <w:sz w:val="28"/>
          <w:szCs w:val="28"/>
        </w:rPr>
        <w:t>подпункта 1.</w:t>
      </w:r>
      <w:r w:rsidR="002D79BE">
        <w:rPr>
          <w:rFonts w:ascii="Times New Roman" w:hAnsi="Times New Roman" w:cs="Times New Roman"/>
          <w:sz w:val="28"/>
          <w:szCs w:val="28"/>
        </w:rPr>
        <w:t xml:space="preserve">3 </w:t>
      </w:r>
      <w:r w:rsidR="002D79BE" w:rsidRPr="003C5D35">
        <w:rPr>
          <w:rFonts w:ascii="Times New Roman" w:hAnsi="Times New Roman" w:cs="Times New Roman"/>
          <w:sz w:val="28"/>
          <w:szCs w:val="28"/>
        </w:rPr>
        <w:t>пункта 1 настоящего решения.</w:t>
      </w:r>
    </w:p>
    <w:p w14:paraId="518DD7D7" w14:textId="0CCCB7CD" w:rsidR="00C96682" w:rsidRDefault="002D79BE" w:rsidP="002D7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4E49">
        <w:rPr>
          <w:rFonts w:ascii="Times New Roman" w:hAnsi="Times New Roman" w:cs="Times New Roman"/>
          <w:sz w:val="28"/>
          <w:szCs w:val="28"/>
        </w:rPr>
        <w:t>одпункт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14E49">
        <w:rPr>
          <w:rFonts w:ascii="Times New Roman" w:hAnsi="Times New Roman" w:cs="Times New Roman"/>
          <w:sz w:val="28"/>
          <w:szCs w:val="28"/>
        </w:rPr>
        <w:t xml:space="preserve"> </w:t>
      </w:r>
      <w:r w:rsidRPr="003C5D35">
        <w:rPr>
          <w:rFonts w:ascii="Times New Roman" w:hAnsi="Times New Roman" w:cs="Times New Roman"/>
          <w:sz w:val="28"/>
          <w:szCs w:val="28"/>
        </w:rPr>
        <w:t>пункта 1 настоящего решения вступа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5D35">
        <w:rPr>
          <w:rFonts w:ascii="Times New Roman" w:hAnsi="Times New Roman" w:cs="Times New Roman"/>
          <w:sz w:val="28"/>
          <w:szCs w:val="28"/>
        </w:rPr>
        <w:t xml:space="preserve">т в силу </w:t>
      </w:r>
      <w:r>
        <w:rPr>
          <w:rFonts w:ascii="Times New Roman" w:hAnsi="Times New Roman" w:cs="Times New Roman"/>
          <w:sz w:val="28"/>
          <w:szCs w:val="28"/>
        </w:rPr>
        <w:t>с 01.05.2022.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8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8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57DE445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1D917B16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9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6B773DAC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bookmarkEnd w:id="0"/>
    </w:p>
    <w:sectPr w:rsidR="00B51B92" w:rsidRPr="00814E49" w:rsidSect="00FF37BE">
      <w:headerReference w:type="even" r:id="rId9"/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59B76" w14:textId="77777777" w:rsidR="00341D2C" w:rsidRDefault="00341D2C" w:rsidP="00F271B1">
      <w:pPr>
        <w:spacing w:after="0" w:line="240" w:lineRule="auto"/>
      </w:pPr>
      <w:r>
        <w:separator/>
      </w:r>
    </w:p>
  </w:endnote>
  <w:endnote w:type="continuationSeparator" w:id="0">
    <w:p w14:paraId="41967D50" w14:textId="77777777" w:rsidR="00341D2C" w:rsidRDefault="00341D2C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0A438" w14:textId="77777777" w:rsidR="00341D2C" w:rsidRDefault="00341D2C" w:rsidP="00F271B1">
      <w:pPr>
        <w:spacing w:after="0" w:line="240" w:lineRule="auto"/>
      </w:pPr>
      <w:r>
        <w:separator/>
      </w:r>
    </w:p>
  </w:footnote>
  <w:footnote w:type="continuationSeparator" w:id="0">
    <w:p w14:paraId="37B5F2E7" w14:textId="77777777" w:rsidR="00341D2C" w:rsidRDefault="00341D2C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8561B">
      <w:rPr>
        <w:rStyle w:val="ab"/>
        <w:noProof/>
      </w:rPr>
      <w:t>5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2D3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9BE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65C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1D2C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61B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0C9D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0966A6-A08B-433F-A2DA-8FED5A1E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5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150</cp:revision>
  <cp:lastPrinted>2019-04-29T06:41:00Z</cp:lastPrinted>
  <dcterms:created xsi:type="dcterms:W3CDTF">2019-09-25T05:43:00Z</dcterms:created>
  <dcterms:modified xsi:type="dcterms:W3CDTF">2022-03-17T07:02:00Z</dcterms:modified>
</cp:coreProperties>
</file>