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РОССИЙСКАЯ ФЕДЕРАЦИЯ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САМАРСКАЯ ОБЛАСТЬ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МУНИЦИПАЛЬНЫЙ РАЙОН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     ХВОРОСТЯНСКИЙ</w:t>
      </w:r>
    </w:p>
    <w:p w:rsidR="00FA76B4" w:rsidRDefault="00FA76B4" w:rsidP="000E03D7">
      <w:pPr>
        <w:shd w:val="clear" w:color="auto" w:fill="FFFFFF"/>
        <w:tabs>
          <w:tab w:val="left" w:pos="71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    АДМИНИСТРАЦИЯ</w:t>
      </w:r>
      <w:r w:rsidR="000E03D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ab/>
        <w:t>ПРОЕКТ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СЕЛЬСКОГО ПОСЕЛЕНИЯ 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            АБАШЕВО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445599, с. Абашево, ул. Озерная – 1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Тел. 8(846-77)9-55-89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ПОСТАНОВЛЕНИЕ </w:t>
      </w:r>
      <w:r w:rsidR="003F347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№ </w:t>
      </w:r>
      <w:r w:rsidR="000E03D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</w:t>
      </w:r>
    </w:p>
    <w:p w:rsidR="00FA76B4" w:rsidRDefault="003F347A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     о</w:t>
      </w:r>
      <w:r w:rsidR="00FA76B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т </w:t>
      </w:r>
      <w:r w:rsidR="000E03D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_________</w:t>
      </w:r>
      <w:r w:rsidR="00FA76B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2022 года  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FA76B4" w:rsidRDefault="00FA76B4" w:rsidP="00FA76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Об утверждении технического задания на разработку</w:t>
      </w:r>
    </w:p>
    <w:p w:rsidR="00FA76B4" w:rsidRDefault="00FA76B4" w:rsidP="00FA76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плана мероприятий по приведению качества</w:t>
      </w:r>
    </w:p>
    <w:p w:rsidR="00FA76B4" w:rsidRDefault="00FA76B4" w:rsidP="00FA76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питьевой воды в соответствие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установленными</w:t>
      </w:r>
    </w:p>
    <w:p w:rsidR="00FA76B4" w:rsidRDefault="00FA76B4" w:rsidP="00FA76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требованиями на 2022-2027 годы</w:t>
      </w:r>
    </w:p>
    <w:p w:rsidR="00FA76B4" w:rsidRDefault="00FA76B4" w:rsidP="00FA76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 соответствии с Федеральным законом от 06.10.2003 № 131-ФЗ «Об общих</w:t>
      </w:r>
      <w:r w:rsidR="004B35F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Принципах 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организации местного самоуправления в Российской Федерации»,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Федеральным законом от 30.12.2004 № 210-ФЗ «Об основах регулирования тарифов организаций коммунального комплекса», Федеральным законом от 17.12.2011 № 416-ФЗ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«О водоснабжении и водоотведении», Приказом Министерства регионального развития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Российской Федерации от 06.05.2011 № 204 «О разработке программ комплексного</w:t>
      </w:r>
      <w:r w:rsidR="004B35F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развития коммунальной инфраструктуры муниципальных образований», на основании</w:t>
      </w:r>
      <w:r w:rsidR="004B35F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Устава сельского поселения Абашево муниципального района Хворостянский Самарской</w:t>
      </w:r>
      <w:r w:rsidR="004B35F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области администрация сельского поселения Абашево  муниципального района Хворостянский Самарской области, ПОСТАНОВЛЯЕТ: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1. Утвердить «Техническое задание на разработку плана мероприятий по приведению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качества питьевой воды в соответствие с установленными требованиями на 2022-2027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годы», согласно приложению.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2. Настоящее постановление вступает в силу с момента его опубликования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официальном</w:t>
      </w:r>
      <w:proofErr w:type="gramEnd"/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сайте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Сельского поселения Абашево в сети интернет и в газете «Абашевский вестник».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исполнением настоящего постановления оставляю за собой.</w:t>
      </w: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</w:pPr>
    </w:p>
    <w:p w:rsidR="00FA76B4" w:rsidRDefault="00FA76B4" w:rsidP="00FA7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 xml:space="preserve">Глава сельского поселения Абашево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Шабавнина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 xml:space="preserve"> Г.А.</w:t>
      </w:r>
    </w:p>
    <w:p w:rsidR="007C73AD" w:rsidRDefault="007C73AD"/>
    <w:p w:rsidR="00FA76B4" w:rsidRDefault="00FA76B4"/>
    <w:p w:rsidR="00FA76B4" w:rsidRDefault="00FA76B4"/>
    <w:p w:rsidR="00FA76B4" w:rsidRDefault="00FA76B4"/>
    <w:p w:rsidR="00FA76B4" w:rsidRDefault="00FA76B4"/>
    <w:p w:rsidR="00FA76B4" w:rsidRDefault="00FA76B4"/>
    <w:p w:rsidR="004B35F3" w:rsidRPr="00FA76B4" w:rsidRDefault="004B35F3" w:rsidP="004B35F3">
      <w:pPr>
        <w:spacing w:after="0"/>
        <w:jc w:val="right"/>
        <w:rPr>
          <w:b/>
          <w:color w:val="000000" w:themeColor="text1"/>
          <w:sz w:val="20"/>
        </w:rPr>
      </w:pPr>
      <w:r>
        <w:rPr>
          <w:sz w:val="20"/>
        </w:rPr>
        <w:lastRenderedPageBreak/>
        <w:ptab w:relativeTo="margin" w:alignment="right" w:leader="none"/>
      </w:r>
      <w:r w:rsidRPr="00FA76B4">
        <w:rPr>
          <w:sz w:val="20"/>
        </w:rPr>
        <w:t xml:space="preserve"> </w:t>
      </w:r>
      <w:r w:rsidRPr="00FA76B4">
        <w:rPr>
          <w:b/>
          <w:color w:val="000000" w:themeColor="text1"/>
          <w:sz w:val="20"/>
        </w:rPr>
        <w:t xml:space="preserve">Приложение к постановлению </w:t>
      </w:r>
    </w:p>
    <w:p w:rsidR="004B35F3" w:rsidRPr="00FA76B4" w:rsidRDefault="004B35F3" w:rsidP="004B35F3">
      <w:pPr>
        <w:spacing w:after="0"/>
        <w:jc w:val="right"/>
        <w:rPr>
          <w:b/>
          <w:color w:val="000000" w:themeColor="text1"/>
          <w:sz w:val="20"/>
        </w:rPr>
      </w:pPr>
      <w:r w:rsidRPr="00FA76B4">
        <w:rPr>
          <w:b/>
          <w:color w:val="000000" w:themeColor="text1"/>
          <w:sz w:val="20"/>
        </w:rPr>
        <w:t xml:space="preserve">администрации сельского поселения Абашево </w:t>
      </w:r>
    </w:p>
    <w:p w:rsidR="004B35F3" w:rsidRPr="00FA76B4" w:rsidRDefault="004B35F3" w:rsidP="004B35F3">
      <w:pPr>
        <w:spacing w:after="0"/>
        <w:jc w:val="right"/>
        <w:rPr>
          <w:b/>
          <w:color w:val="000000" w:themeColor="text1"/>
          <w:sz w:val="20"/>
        </w:rPr>
      </w:pPr>
      <w:r w:rsidRPr="00FA76B4">
        <w:rPr>
          <w:b/>
          <w:color w:val="000000" w:themeColor="text1"/>
          <w:sz w:val="20"/>
        </w:rPr>
        <w:t xml:space="preserve">от </w:t>
      </w:r>
      <w:r w:rsidR="000E03D7">
        <w:rPr>
          <w:b/>
          <w:color w:val="000000" w:themeColor="text1"/>
          <w:sz w:val="20"/>
        </w:rPr>
        <w:t>________</w:t>
      </w:r>
      <w:r w:rsidRPr="00FA76B4">
        <w:rPr>
          <w:b/>
          <w:color w:val="000000" w:themeColor="text1"/>
          <w:sz w:val="20"/>
        </w:rPr>
        <w:t>.2022г. №</w:t>
      </w:r>
      <w:r w:rsidR="000E03D7">
        <w:rPr>
          <w:b/>
          <w:color w:val="000000" w:themeColor="text1"/>
          <w:sz w:val="20"/>
        </w:rPr>
        <w:t>_</w:t>
      </w:r>
    </w:p>
    <w:p w:rsidR="004B35F3" w:rsidRDefault="00FA76B4" w:rsidP="00FA76B4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</w:t>
      </w:r>
    </w:p>
    <w:p w:rsidR="00FA76B4" w:rsidRPr="00FA76B4" w:rsidRDefault="00FA76B4" w:rsidP="00FA76B4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               </w:t>
      </w:r>
      <w:r w:rsidR="004B35F3">
        <w:rPr>
          <w:b/>
          <w:sz w:val="24"/>
        </w:rPr>
        <w:t xml:space="preserve">                                                                                             </w:t>
      </w:r>
      <w:r w:rsidRPr="00FA76B4">
        <w:rPr>
          <w:b/>
          <w:sz w:val="24"/>
        </w:rPr>
        <w:t>УТВЕРЖДЁН</w:t>
      </w:r>
    </w:p>
    <w:p w:rsidR="00FA76B4" w:rsidRDefault="00FA76B4" w:rsidP="00FA76B4">
      <w:pPr>
        <w:spacing w:after="0"/>
        <w:jc w:val="right"/>
      </w:pPr>
      <w:r>
        <w:t xml:space="preserve">    постановлением администрации </w:t>
      </w:r>
    </w:p>
    <w:p w:rsidR="00FA76B4" w:rsidRDefault="00FA76B4" w:rsidP="00FA76B4">
      <w:pPr>
        <w:spacing w:after="0"/>
        <w:jc w:val="center"/>
      </w:pPr>
      <w:r>
        <w:t xml:space="preserve">                                                                                                                                   сельского поселения Абашево </w:t>
      </w:r>
    </w:p>
    <w:p w:rsidR="00FA76B4" w:rsidRDefault="00FA76B4" w:rsidP="00FA76B4">
      <w:pPr>
        <w:spacing w:after="0"/>
        <w:jc w:val="center"/>
      </w:pPr>
      <w:r>
        <w:t xml:space="preserve">                                                                                                                     Хворостянского района</w:t>
      </w:r>
    </w:p>
    <w:p w:rsidR="00FA76B4" w:rsidRDefault="00FA76B4" w:rsidP="00FA76B4">
      <w:pPr>
        <w:spacing w:after="0"/>
        <w:jc w:val="center"/>
      </w:pPr>
      <w:r>
        <w:t xml:space="preserve">                                                                                                               От </w:t>
      </w:r>
      <w:r w:rsidR="000E03D7">
        <w:t>______</w:t>
      </w:r>
      <w:r>
        <w:t>2022 г. №</w:t>
      </w:r>
      <w:r w:rsidR="000E03D7">
        <w:t>____</w:t>
      </w:r>
      <w:bookmarkStart w:id="0" w:name="_GoBack"/>
      <w:bookmarkEnd w:id="0"/>
    </w:p>
    <w:p w:rsidR="00FA76B4" w:rsidRDefault="00FA76B4" w:rsidP="00FA76B4">
      <w:pPr>
        <w:spacing w:after="0"/>
        <w:jc w:val="center"/>
      </w:pPr>
    </w:p>
    <w:p w:rsidR="00FA76B4" w:rsidRDefault="00ED579D" w:rsidP="00FA76B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D579D">
        <w:rPr>
          <w:rFonts w:ascii="Times New Roman" w:hAnsi="Times New Roman" w:cs="Times New Roman"/>
          <w:b/>
          <w:sz w:val="24"/>
        </w:rPr>
        <w:t>План</w:t>
      </w:r>
      <w:r w:rsidR="00FA76B4" w:rsidRPr="00ED579D">
        <w:rPr>
          <w:rFonts w:ascii="Times New Roman" w:hAnsi="Times New Roman" w:cs="Times New Roman"/>
          <w:b/>
          <w:sz w:val="24"/>
        </w:rPr>
        <w:t xml:space="preserve"> мероприятий по приведению </w:t>
      </w:r>
      <w:r w:rsidRPr="00ED579D">
        <w:rPr>
          <w:rFonts w:ascii="Times New Roman" w:hAnsi="Times New Roman" w:cs="Times New Roman"/>
          <w:b/>
          <w:sz w:val="24"/>
        </w:rPr>
        <w:t xml:space="preserve">качества питьевой воды на территории сельского поселения Абашево </w:t>
      </w:r>
      <w:r w:rsidR="004B35F3">
        <w:rPr>
          <w:rFonts w:ascii="Times New Roman" w:hAnsi="Times New Roman" w:cs="Times New Roman"/>
          <w:b/>
          <w:sz w:val="24"/>
        </w:rPr>
        <w:t xml:space="preserve">в </w:t>
      </w:r>
      <w:r w:rsidR="00FA76B4" w:rsidRPr="00ED579D">
        <w:rPr>
          <w:rFonts w:ascii="Times New Roman" w:hAnsi="Times New Roman" w:cs="Times New Roman"/>
          <w:b/>
          <w:sz w:val="24"/>
        </w:rPr>
        <w:t xml:space="preserve">соответствие с </w:t>
      </w:r>
      <w:r w:rsidRPr="00ED579D">
        <w:rPr>
          <w:rFonts w:ascii="Times New Roman" w:hAnsi="Times New Roman" w:cs="Times New Roman"/>
          <w:b/>
          <w:sz w:val="24"/>
        </w:rPr>
        <w:t>установленными требованиями</w:t>
      </w:r>
      <w:r w:rsidR="00FA76B4" w:rsidRPr="00ED579D">
        <w:rPr>
          <w:rFonts w:ascii="Times New Roman" w:hAnsi="Times New Roman" w:cs="Times New Roman"/>
          <w:b/>
          <w:sz w:val="24"/>
        </w:rPr>
        <w:t xml:space="preserve"> </w:t>
      </w:r>
      <w:r w:rsidR="004B35F3">
        <w:rPr>
          <w:rFonts w:ascii="Times New Roman" w:hAnsi="Times New Roman" w:cs="Times New Roman"/>
          <w:b/>
          <w:sz w:val="24"/>
        </w:rPr>
        <w:t>2022</w:t>
      </w:r>
      <w:r w:rsidRPr="00ED579D">
        <w:rPr>
          <w:rFonts w:ascii="Times New Roman" w:hAnsi="Times New Roman" w:cs="Times New Roman"/>
          <w:b/>
          <w:sz w:val="24"/>
        </w:rPr>
        <w:t xml:space="preserve"> – 20227 годы</w:t>
      </w:r>
      <w:r w:rsidR="006A35DC">
        <w:rPr>
          <w:rFonts w:ascii="Times New Roman" w:hAnsi="Times New Roman" w:cs="Times New Roman"/>
          <w:b/>
          <w:sz w:val="24"/>
        </w:rPr>
        <w:t>.</w:t>
      </w:r>
    </w:p>
    <w:p w:rsidR="006A35DC" w:rsidRDefault="006A35DC" w:rsidP="00FA76B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6A35DC" w:rsidRPr="006A35DC" w:rsidRDefault="006A35DC" w:rsidP="006A35DC">
      <w:pPr>
        <w:spacing w:after="0"/>
        <w:rPr>
          <w:rFonts w:ascii="Times New Roman" w:hAnsi="Times New Roman" w:cs="Times New Roman"/>
          <w:sz w:val="24"/>
        </w:rPr>
      </w:pPr>
      <w:r w:rsidRPr="006A35DC">
        <w:rPr>
          <w:rFonts w:ascii="Times New Roman" w:hAnsi="Times New Roman" w:cs="Times New Roman"/>
          <w:b/>
          <w:sz w:val="24"/>
        </w:rPr>
        <w:t>Целью</w:t>
      </w:r>
      <w:r w:rsidRPr="006A35DC">
        <w:rPr>
          <w:rFonts w:ascii="Times New Roman" w:hAnsi="Times New Roman" w:cs="Times New Roman"/>
          <w:sz w:val="24"/>
        </w:rPr>
        <w:t xml:space="preserve"> мероприятий являются обеспечение населения питьевой водой нормативного качества и в достаточном количестве в интересах удовлетворения жизненных потребностей и охраны здоровья граждан.</w:t>
      </w:r>
    </w:p>
    <w:p w:rsidR="006A35DC" w:rsidRPr="006A35DC" w:rsidRDefault="006A35DC" w:rsidP="006A35DC">
      <w:pPr>
        <w:spacing w:after="0"/>
        <w:rPr>
          <w:rFonts w:ascii="Times New Roman" w:hAnsi="Times New Roman" w:cs="Times New Roman"/>
          <w:sz w:val="24"/>
        </w:rPr>
      </w:pPr>
      <w:r w:rsidRPr="006A35DC">
        <w:rPr>
          <w:rFonts w:ascii="Times New Roman" w:hAnsi="Times New Roman" w:cs="Times New Roman"/>
          <w:b/>
          <w:sz w:val="24"/>
        </w:rPr>
        <w:t>Задачи:</w:t>
      </w:r>
      <w:r w:rsidRPr="006A35DC">
        <w:rPr>
          <w:rFonts w:ascii="Times New Roman" w:hAnsi="Times New Roman" w:cs="Times New Roman"/>
          <w:sz w:val="24"/>
        </w:rPr>
        <w:t xml:space="preserve"> улучшение и (или) доведение качества питьевой воды в соответствии с требованиями санитарных правил и норм СанПиН 2.1.4.1074-01; обеспечение надежности и бесперебойности работы систем питьевого водоснабжения и водоотведения; внедрение современных технологий, повышающих эффективность работы объектов жизнеобеспечения; обеспечение охраны окружающей среды и экологической безопасности при эксплуатации объектов систе</w:t>
      </w:r>
      <w:r>
        <w:rPr>
          <w:rFonts w:ascii="Times New Roman" w:hAnsi="Times New Roman" w:cs="Times New Roman"/>
          <w:sz w:val="24"/>
        </w:rPr>
        <w:t>м водоснабжения и водоотведения.</w:t>
      </w:r>
    </w:p>
    <w:p w:rsidR="00ED579D" w:rsidRPr="008079B7" w:rsidRDefault="00ED579D" w:rsidP="00FA76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8"/>
        <w:gridCol w:w="3163"/>
        <w:gridCol w:w="3163"/>
        <w:gridCol w:w="3163"/>
      </w:tblGrid>
      <w:tr w:rsidR="008079B7" w:rsidRPr="008079B7" w:rsidTr="008079B7">
        <w:tc>
          <w:tcPr>
            <w:tcW w:w="648" w:type="dxa"/>
          </w:tcPr>
          <w:p w:rsidR="008079B7" w:rsidRPr="008079B7" w:rsidRDefault="008079B7" w:rsidP="0080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9B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079B7" w:rsidRPr="008079B7" w:rsidRDefault="008079B7" w:rsidP="0080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079B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079B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63" w:type="dxa"/>
          </w:tcPr>
          <w:p w:rsidR="008079B7" w:rsidRPr="008079B7" w:rsidRDefault="008079B7" w:rsidP="0080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9B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3163" w:type="dxa"/>
          </w:tcPr>
          <w:p w:rsidR="008079B7" w:rsidRPr="008079B7" w:rsidRDefault="008079B7" w:rsidP="0080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9B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сроки реализации</w:t>
            </w:r>
          </w:p>
        </w:tc>
        <w:tc>
          <w:tcPr>
            <w:tcW w:w="3163" w:type="dxa"/>
          </w:tcPr>
          <w:p w:rsidR="008079B7" w:rsidRPr="008079B7" w:rsidRDefault="008079B7" w:rsidP="0080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9B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проведение мероприятий</w:t>
            </w:r>
          </w:p>
        </w:tc>
      </w:tr>
      <w:tr w:rsidR="008079B7" w:rsidRPr="008079B7" w:rsidTr="008079B7">
        <w:tc>
          <w:tcPr>
            <w:tcW w:w="648" w:type="dxa"/>
          </w:tcPr>
          <w:p w:rsidR="008079B7" w:rsidRPr="008079B7" w:rsidRDefault="008079B7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:rsidR="008079B7" w:rsidRPr="008079B7" w:rsidRDefault="008079B7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объектов водоснабжения</w:t>
            </w:r>
          </w:p>
        </w:tc>
        <w:tc>
          <w:tcPr>
            <w:tcW w:w="3163" w:type="dxa"/>
          </w:tcPr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B7" w:rsidRPr="008079B7" w:rsidRDefault="008079B7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Ежеквартально</w:t>
            </w:r>
          </w:p>
        </w:tc>
        <w:tc>
          <w:tcPr>
            <w:tcW w:w="3163" w:type="dxa"/>
          </w:tcPr>
          <w:p w:rsidR="008079B7" w:rsidRDefault="008079B7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«Абашево»,</w:t>
            </w:r>
          </w:p>
          <w:p w:rsidR="008079B7" w:rsidRPr="008079B7" w:rsidRDefault="008079B7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Абашево</w:t>
            </w:r>
          </w:p>
        </w:tc>
      </w:tr>
      <w:tr w:rsidR="008079B7" w:rsidRPr="008079B7" w:rsidTr="008079B7">
        <w:tc>
          <w:tcPr>
            <w:tcW w:w="648" w:type="dxa"/>
          </w:tcPr>
          <w:p w:rsidR="008079B7" w:rsidRPr="008079B7" w:rsidRDefault="008079B7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:rsidR="008079B7" w:rsidRPr="008079B7" w:rsidRDefault="008079B7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Лабораторный контроль качества воды (взятие образцов проб воды для проведения лабораторных исследований и испытаний)</w:t>
            </w:r>
          </w:p>
        </w:tc>
        <w:tc>
          <w:tcPr>
            <w:tcW w:w="3163" w:type="dxa"/>
          </w:tcPr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B7" w:rsidRPr="008079B7" w:rsidRDefault="008079B7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3163" w:type="dxa"/>
          </w:tcPr>
          <w:p w:rsidR="00CF06D9" w:rsidRDefault="00CF06D9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B7" w:rsidRPr="008079B7" w:rsidRDefault="008079B7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«Абашево»</w:t>
            </w:r>
          </w:p>
        </w:tc>
      </w:tr>
      <w:tr w:rsidR="008079B7" w:rsidRPr="008079B7" w:rsidTr="008079B7">
        <w:tc>
          <w:tcPr>
            <w:tcW w:w="648" w:type="dxa"/>
          </w:tcPr>
          <w:p w:rsidR="008079B7" w:rsidRPr="008079B7" w:rsidRDefault="008079B7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3" w:type="dxa"/>
          </w:tcPr>
          <w:p w:rsidR="008079B7" w:rsidRPr="008079B7" w:rsidRDefault="008079B7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Оповещение жителей о необходимости проведения кипячения воды перед употреблением в целях профилактики заболеваний и распространения инфекций</w:t>
            </w:r>
          </w:p>
        </w:tc>
        <w:tc>
          <w:tcPr>
            <w:tcW w:w="3163" w:type="dxa"/>
          </w:tcPr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B7" w:rsidRPr="008079B7" w:rsidRDefault="008079B7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</w:t>
            </w:r>
            <w:r w:rsidR="00CF06D9">
              <w:rPr>
                <w:rFonts w:ascii="Times New Roman" w:hAnsi="Times New Roman" w:cs="Times New Roman"/>
                <w:sz w:val="24"/>
                <w:szCs w:val="24"/>
              </w:rPr>
              <w:t>ере необходимости в течение всего периода</w:t>
            </w:r>
          </w:p>
        </w:tc>
        <w:tc>
          <w:tcPr>
            <w:tcW w:w="3163" w:type="dxa"/>
          </w:tcPr>
          <w:p w:rsidR="00CF06D9" w:rsidRDefault="00CF06D9" w:rsidP="0080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B7" w:rsidRDefault="008079B7" w:rsidP="0080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«Абашево»,</w:t>
            </w:r>
          </w:p>
          <w:p w:rsidR="008079B7" w:rsidRPr="008079B7" w:rsidRDefault="008079B7" w:rsidP="0080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Абашево</w:t>
            </w:r>
          </w:p>
        </w:tc>
      </w:tr>
      <w:tr w:rsidR="008079B7" w:rsidRPr="008079B7" w:rsidTr="008079B7">
        <w:tc>
          <w:tcPr>
            <w:tcW w:w="648" w:type="dxa"/>
          </w:tcPr>
          <w:p w:rsidR="008079B7" w:rsidRPr="008079B7" w:rsidRDefault="008079B7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3" w:type="dxa"/>
          </w:tcPr>
          <w:p w:rsidR="008079B7" w:rsidRPr="008079B7" w:rsidRDefault="008079B7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Обеззараживания воды путем хлорирования</w:t>
            </w:r>
          </w:p>
        </w:tc>
        <w:tc>
          <w:tcPr>
            <w:tcW w:w="3163" w:type="dxa"/>
          </w:tcPr>
          <w:p w:rsidR="008079B7" w:rsidRPr="008079B7" w:rsidRDefault="008079B7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лабораторных исследований – по мере необходимости</w:t>
            </w:r>
          </w:p>
        </w:tc>
        <w:tc>
          <w:tcPr>
            <w:tcW w:w="3163" w:type="dxa"/>
          </w:tcPr>
          <w:p w:rsidR="00CF06D9" w:rsidRDefault="00CF06D9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B7" w:rsidRPr="008079B7" w:rsidRDefault="00CC234C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«Абашево»</w:t>
            </w:r>
          </w:p>
        </w:tc>
      </w:tr>
      <w:tr w:rsidR="008079B7" w:rsidRPr="008079B7" w:rsidTr="008079B7">
        <w:tc>
          <w:tcPr>
            <w:tcW w:w="648" w:type="dxa"/>
          </w:tcPr>
          <w:p w:rsidR="008079B7" w:rsidRPr="008079B7" w:rsidRDefault="008079B7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3" w:type="dxa"/>
          </w:tcPr>
          <w:p w:rsidR="008079B7" w:rsidRPr="008079B7" w:rsidRDefault="00CF06D9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плановых мероприятий по ремонту объектов централизованных систем холодного водоснабжения</w:t>
            </w:r>
          </w:p>
        </w:tc>
        <w:tc>
          <w:tcPr>
            <w:tcW w:w="3163" w:type="dxa"/>
          </w:tcPr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B7" w:rsidRPr="008079B7" w:rsidRDefault="00CC234C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</w:t>
            </w:r>
            <w:r w:rsidR="00CF06D9">
              <w:rPr>
                <w:rFonts w:ascii="Times New Roman" w:hAnsi="Times New Roman" w:cs="Times New Roman"/>
                <w:sz w:val="24"/>
                <w:szCs w:val="24"/>
              </w:rPr>
              <w:t>ере необходимости в течение всего периода</w:t>
            </w:r>
          </w:p>
        </w:tc>
        <w:tc>
          <w:tcPr>
            <w:tcW w:w="3163" w:type="dxa"/>
          </w:tcPr>
          <w:p w:rsidR="00CF06D9" w:rsidRDefault="00CF06D9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B7" w:rsidRPr="008079B7" w:rsidRDefault="00CC234C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«Абашево»</w:t>
            </w:r>
          </w:p>
        </w:tc>
      </w:tr>
      <w:tr w:rsidR="008079B7" w:rsidRPr="008079B7" w:rsidTr="008079B7">
        <w:tc>
          <w:tcPr>
            <w:tcW w:w="648" w:type="dxa"/>
          </w:tcPr>
          <w:p w:rsidR="008079B7" w:rsidRPr="008079B7" w:rsidRDefault="008079B7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3" w:type="dxa"/>
          </w:tcPr>
          <w:p w:rsidR="008079B7" w:rsidRPr="008079B7" w:rsidRDefault="00CC234C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старых водозаборных колонок</w:t>
            </w:r>
          </w:p>
        </w:tc>
        <w:tc>
          <w:tcPr>
            <w:tcW w:w="3163" w:type="dxa"/>
          </w:tcPr>
          <w:p w:rsidR="008079B7" w:rsidRDefault="00CC234C" w:rsidP="00CF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</w:t>
            </w:r>
            <w:r w:rsidR="00CF06D9">
              <w:rPr>
                <w:rFonts w:ascii="Times New Roman" w:hAnsi="Times New Roman" w:cs="Times New Roman"/>
                <w:sz w:val="24"/>
                <w:szCs w:val="24"/>
              </w:rPr>
              <w:t>ере необходимости в течение всего периода</w:t>
            </w:r>
          </w:p>
          <w:p w:rsidR="00CF06D9" w:rsidRPr="008079B7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</w:tcPr>
          <w:p w:rsidR="008079B7" w:rsidRPr="008079B7" w:rsidRDefault="00CC234C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«Абашево»</w:t>
            </w:r>
          </w:p>
        </w:tc>
      </w:tr>
      <w:tr w:rsidR="008079B7" w:rsidRPr="008079B7" w:rsidTr="008079B7">
        <w:tc>
          <w:tcPr>
            <w:tcW w:w="648" w:type="dxa"/>
          </w:tcPr>
          <w:p w:rsidR="008079B7" w:rsidRPr="008079B7" w:rsidRDefault="008079B7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63" w:type="dxa"/>
          </w:tcPr>
          <w:p w:rsidR="008079B7" w:rsidRPr="008079B7" w:rsidRDefault="00CC234C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ограждений водонапорных башен в сельском поселении Абашево</w:t>
            </w:r>
          </w:p>
        </w:tc>
        <w:tc>
          <w:tcPr>
            <w:tcW w:w="3163" w:type="dxa"/>
          </w:tcPr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B7" w:rsidRPr="008079B7" w:rsidRDefault="00CC234C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3163" w:type="dxa"/>
          </w:tcPr>
          <w:p w:rsidR="00CF06D9" w:rsidRDefault="00CF06D9" w:rsidP="00CC2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B7" w:rsidRPr="008079B7" w:rsidRDefault="00CC234C" w:rsidP="00CC2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Абашево</w:t>
            </w:r>
          </w:p>
        </w:tc>
      </w:tr>
      <w:tr w:rsidR="00CF06D9" w:rsidRPr="008079B7" w:rsidTr="008079B7">
        <w:tc>
          <w:tcPr>
            <w:tcW w:w="648" w:type="dxa"/>
          </w:tcPr>
          <w:p w:rsidR="00CF06D9" w:rsidRPr="008079B7" w:rsidRDefault="00CF06D9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3" w:type="dxa"/>
          </w:tcPr>
          <w:p w:rsidR="00CF06D9" w:rsidRDefault="00CF06D9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бесхозяйных объектов централизованных систем холодного водоснабжения</w:t>
            </w:r>
          </w:p>
          <w:p w:rsidR="00CF06D9" w:rsidRDefault="00CF06D9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</w:tcPr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163" w:type="dxa"/>
          </w:tcPr>
          <w:p w:rsidR="00CF06D9" w:rsidRDefault="00CF06D9" w:rsidP="00CF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D9" w:rsidRDefault="00CF06D9" w:rsidP="00CF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«Абашево»,</w:t>
            </w:r>
          </w:p>
          <w:p w:rsidR="00CF06D9" w:rsidRDefault="00CF06D9" w:rsidP="00CF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Абашево</w:t>
            </w:r>
          </w:p>
        </w:tc>
      </w:tr>
      <w:tr w:rsidR="008079B7" w:rsidRPr="008079B7" w:rsidTr="008079B7">
        <w:tc>
          <w:tcPr>
            <w:tcW w:w="648" w:type="dxa"/>
          </w:tcPr>
          <w:p w:rsidR="008079B7" w:rsidRPr="008079B7" w:rsidRDefault="00CF06D9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63" w:type="dxa"/>
          </w:tcPr>
          <w:p w:rsidR="008079B7" w:rsidRDefault="00CC234C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средствах массовой информации и на официальном сайте администрации сельского поселения Абашево в сети</w:t>
            </w:r>
            <w:r w:rsidR="00CF06D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Интернет» сведений о качестве питьевой воды, подаваемой абонентам с использованием централизованных систем водоснабжения на территории поселения; </w:t>
            </w:r>
          </w:p>
          <w:p w:rsidR="00CF06D9" w:rsidRDefault="00CF06D9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34C" w:rsidRPr="008079B7" w:rsidRDefault="00CF06D9" w:rsidP="00ED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234C">
              <w:rPr>
                <w:rFonts w:ascii="Times New Roman" w:hAnsi="Times New Roman" w:cs="Times New Roman"/>
                <w:sz w:val="24"/>
                <w:szCs w:val="24"/>
              </w:rPr>
              <w:t xml:space="preserve"> планах мероприятий по проведению качества питьевой воды в соответствие с установленными требованиями об итогах</w:t>
            </w:r>
            <w:proofErr w:type="gramEnd"/>
            <w:r w:rsidR="00CC234C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этих планов</w:t>
            </w:r>
          </w:p>
        </w:tc>
        <w:tc>
          <w:tcPr>
            <w:tcW w:w="3163" w:type="dxa"/>
          </w:tcPr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B7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D9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D9" w:rsidRDefault="00CF06D9" w:rsidP="00CF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D9" w:rsidRPr="008079B7" w:rsidRDefault="00CF06D9" w:rsidP="0080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163" w:type="dxa"/>
          </w:tcPr>
          <w:p w:rsidR="00CF06D9" w:rsidRDefault="00CF06D9" w:rsidP="00CF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B7" w:rsidRPr="008079B7" w:rsidRDefault="00CF06D9" w:rsidP="00CF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Абашево</w:t>
            </w:r>
          </w:p>
        </w:tc>
      </w:tr>
    </w:tbl>
    <w:p w:rsidR="004B35F3" w:rsidRDefault="004B35F3" w:rsidP="00ED579D">
      <w:pPr>
        <w:spacing w:after="0"/>
        <w:rPr>
          <w:rFonts w:ascii="Times New Roman" w:hAnsi="Times New Roman" w:cs="Times New Roman"/>
          <w:b/>
        </w:rPr>
      </w:pPr>
    </w:p>
    <w:p w:rsidR="004B35F3" w:rsidRDefault="004B35F3" w:rsidP="00ED579D">
      <w:pPr>
        <w:spacing w:after="0"/>
        <w:rPr>
          <w:rFonts w:ascii="Times New Roman" w:hAnsi="Times New Roman" w:cs="Times New Roman"/>
          <w:b/>
        </w:rPr>
      </w:pPr>
    </w:p>
    <w:p w:rsidR="004B35F3" w:rsidRDefault="004B35F3" w:rsidP="00ED579D">
      <w:pPr>
        <w:spacing w:after="0"/>
        <w:rPr>
          <w:rFonts w:ascii="Times New Roman" w:hAnsi="Times New Roman" w:cs="Times New Roman"/>
          <w:b/>
        </w:rPr>
      </w:pPr>
    </w:p>
    <w:p w:rsidR="00CF06D9" w:rsidRDefault="00CF06D9" w:rsidP="00ED579D">
      <w:pPr>
        <w:spacing w:after="0"/>
        <w:rPr>
          <w:rFonts w:ascii="Times New Roman" w:hAnsi="Times New Roman" w:cs="Times New Roman"/>
          <w:b/>
        </w:rPr>
      </w:pPr>
    </w:p>
    <w:p w:rsidR="004B35F3" w:rsidRDefault="004B35F3" w:rsidP="00ED579D">
      <w:pPr>
        <w:spacing w:after="0"/>
        <w:rPr>
          <w:rFonts w:ascii="Times New Roman" w:hAnsi="Times New Roman" w:cs="Times New Roman"/>
          <w:b/>
        </w:rPr>
      </w:pPr>
    </w:p>
    <w:p w:rsidR="004B35F3" w:rsidRDefault="004B35F3" w:rsidP="00ED579D">
      <w:pPr>
        <w:spacing w:after="0"/>
        <w:rPr>
          <w:rFonts w:ascii="Times New Roman" w:hAnsi="Times New Roman" w:cs="Times New Roman"/>
          <w:b/>
        </w:rPr>
      </w:pPr>
    </w:p>
    <w:p w:rsidR="004B35F3" w:rsidRDefault="004B35F3" w:rsidP="00ED579D">
      <w:pPr>
        <w:spacing w:after="0"/>
        <w:rPr>
          <w:rFonts w:ascii="Times New Roman" w:hAnsi="Times New Roman" w:cs="Times New Roman"/>
          <w:b/>
          <w:sz w:val="24"/>
        </w:rPr>
      </w:pPr>
      <w:r w:rsidRPr="00CF06D9">
        <w:rPr>
          <w:rFonts w:ascii="Times New Roman" w:hAnsi="Times New Roman" w:cs="Times New Roman"/>
          <w:b/>
          <w:sz w:val="24"/>
        </w:rPr>
        <w:t xml:space="preserve">Глава сельского поселения Абашево                        </w:t>
      </w:r>
      <w:r w:rsidRPr="00CF06D9">
        <w:rPr>
          <w:rFonts w:ascii="Times New Roman" w:hAnsi="Times New Roman" w:cs="Times New Roman"/>
          <w:b/>
          <w:sz w:val="24"/>
          <w:u w:val="single"/>
        </w:rPr>
        <w:tab/>
      </w:r>
      <w:r w:rsidRPr="00CF06D9">
        <w:rPr>
          <w:rFonts w:ascii="Times New Roman" w:hAnsi="Times New Roman" w:cs="Times New Roman"/>
          <w:b/>
          <w:sz w:val="24"/>
          <w:u w:val="single"/>
        </w:rPr>
        <w:tab/>
      </w:r>
      <w:r w:rsidRPr="00CF06D9">
        <w:rPr>
          <w:rFonts w:ascii="Times New Roman" w:hAnsi="Times New Roman" w:cs="Times New Roman"/>
          <w:b/>
          <w:sz w:val="24"/>
          <w:u w:val="single"/>
        </w:rPr>
        <w:tab/>
      </w:r>
      <w:r w:rsidRPr="00CF06D9">
        <w:rPr>
          <w:rFonts w:ascii="Times New Roman" w:hAnsi="Times New Roman" w:cs="Times New Roman"/>
          <w:b/>
          <w:sz w:val="24"/>
          <w:u w:val="single"/>
        </w:rPr>
        <w:tab/>
      </w:r>
      <w:r w:rsidRPr="00CF06D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F06D9">
        <w:rPr>
          <w:rFonts w:ascii="Times New Roman" w:hAnsi="Times New Roman" w:cs="Times New Roman"/>
          <w:b/>
          <w:sz w:val="24"/>
        </w:rPr>
        <w:t>Шабавнина</w:t>
      </w:r>
      <w:proofErr w:type="spellEnd"/>
      <w:r w:rsidRPr="00CF06D9">
        <w:rPr>
          <w:rFonts w:ascii="Times New Roman" w:hAnsi="Times New Roman" w:cs="Times New Roman"/>
          <w:b/>
          <w:sz w:val="24"/>
        </w:rPr>
        <w:t xml:space="preserve"> Г.А.</w:t>
      </w:r>
    </w:p>
    <w:p w:rsidR="00CF06D9" w:rsidRPr="00CF06D9" w:rsidRDefault="00CF06D9" w:rsidP="00ED579D">
      <w:pPr>
        <w:spacing w:after="0"/>
        <w:rPr>
          <w:rFonts w:ascii="Times New Roman" w:hAnsi="Times New Roman" w:cs="Times New Roman"/>
          <w:b/>
          <w:sz w:val="24"/>
        </w:rPr>
      </w:pPr>
    </w:p>
    <w:sectPr w:rsidR="00CF06D9" w:rsidRPr="00CF06D9" w:rsidSect="00FA76B4">
      <w:pgSz w:w="11906" w:h="16838"/>
      <w:pgMar w:top="454" w:right="851" w:bottom="1134" w:left="1134" w:header="17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892" w:rsidRDefault="00F35892" w:rsidP="00FA76B4">
      <w:pPr>
        <w:spacing w:after="0" w:line="240" w:lineRule="auto"/>
      </w:pPr>
      <w:r>
        <w:separator/>
      </w:r>
    </w:p>
  </w:endnote>
  <w:endnote w:type="continuationSeparator" w:id="0">
    <w:p w:rsidR="00F35892" w:rsidRDefault="00F35892" w:rsidP="00FA7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892" w:rsidRDefault="00F35892" w:rsidP="00FA76B4">
      <w:pPr>
        <w:spacing w:after="0" w:line="240" w:lineRule="auto"/>
      </w:pPr>
      <w:r>
        <w:separator/>
      </w:r>
    </w:p>
  </w:footnote>
  <w:footnote w:type="continuationSeparator" w:id="0">
    <w:p w:rsidR="00F35892" w:rsidRDefault="00F35892" w:rsidP="00FA76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B4"/>
    <w:rsid w:val="000E03D7"/>
    <w:rsid w:val="001D28FE"/>
    <w:rsid w:val="00376ED5"/>
    <w:rsid w:val="003F347A"/>
    <w:rsid w:val="004B35F3"/>
    <w:rsid w:val="006A35DC"/>
    <w:rsid w:val="007C73AD"/>
    <w:rsid w:val="008079B7"/>
    <w:rsid w:val="008915CD"/>
    <w:rsid w:val="00A5770F"/>
    <w:rsid w:val="00CC234C"/>
    <w:rsid w:val="00CE4EA4"/>
    <w:rsid w:val="00CF06D9"/>
    <w:rsid w:val="00ED579D"/>
    <w:rsid w:val="00F35892"/>
    <w:rsid w:val="00F72E2D"/>
    <w:rsid w:val="00FA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6B4"/>
  </w:style>
  <w:style w:type="paragraph" w:styleId="a5">
    <w:name w:val="footer"/>
    <w:basedOn w:val="a"/>
    <w:link w:val="a6"/>
    <w:uiPriority w:val="99"/>
    <w:unhideWhenUsed/>
    <w:rsid w:val="00FA7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6B4"/>
  </w:style>
  <w:style w:type="table" w:styleId="a7">
    <w:name w:val="Table Grid"/>
    <w:basedOn w:val="a1"/>
    <w:uiPriority w:val="59"/>
    <w:rsid w:val="00ED5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34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6B4"/>
  </w:style>
  <w:style w:type="paragraph" w:styleId="a5">
    <w:name w:val="footer"/>
    <w:basedOn w:val="a"/>
    <w:link w:val="a6"/>
    <w:uiPriority w:val="99"/>
    <w:unhideWhenUsed/>
    <w:rsid w:val="00FA7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6B4"/>
  </w:style>
  <w:style w:type="table" w:styleId="a7">
    <w:name w:val="Table Grid"/>
    <w:basedOn w:val="a1"/>
    <w:uiPriority w:val="59"/>
    <w:rsid w:val="00ED5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3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8F90D-402E-4CFA-AE3C-C646774F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7</cp:revision>
  <cp:lastPrinted>2022-02-17T06:29:00Z</cp:lastPrinted>
  <dcterms:created xsi:type="dcterms:W3CDTF">2022-02-09T04:20:00Z</dcterms:created>
  <dcterms:modified xsi:type="dcterms:W3CDTF">2022-03-23T09:08:00Z</dcterms:modified>
</cp:coreProperties>
</file>