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00" w:rsidRPr="00084F0C" w:rsidRDefault="00553100" w:rsidP="00553100">
      <w:pPr>
        <w:spacing w:before="100" w:beforeAutospacing="1" w:after="100" w:afterAutospacing="1" w:line="240" w:lineRule="auto"/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553100" w:rsidRPr="0078725E" w:rsidRDefault="00553100" w:rsidP="00553100">
      <w:pPr>
        <w:pStyle w:val="a3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ул.Озерная,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553100" w:rsidRPr="00553100" w:rsidRDefault="00553100" w:rsidP="00553100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8130CB">
        <w:rPr>
          <w:sz w:val="20"/>
          <w:szCs w:val="20"/>
          <w:lang w:eastAsia="ru-RU"/>
        </w:rPr>
        <w:t xml:space="preserve">          </w:t>
      </w:r>
      <w:r w:rsidRPr="00553100">
        <w:rPr>
          <w:sz w:val="20"/>
          <w:szCs w:val="20"/>
          <w:lang w:val="en-AU"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553100">
        <w:rPr>
          <w:sz w:val="20"/>
          <w:szCs w:val="20"/>
          <w:lang w:val="en-AU"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553100" w:rsidRPr="004E64E3" w:rsidRDefault="00553100" w:rsidP="00553100">
      <w:pPr>
        <w:pStyle w:val="a3"/>
        <w:rPr>
          <w:sz w:val="20"/>
          <w:szCs w:val="20"/>
          <w:lang w:val="en-AU" w:eastAsia="ru-RU"/>
        </w:rPr>
      </w:pPr>
      <w:r w:rsidRPr="0078725E">
        <w:rPr>
          <w:sz w:val="20"/>
          <w:szCs w:val="20"/>
          <w:lang w:eastAsia="ru-RU"/>
        </w:rPr>
        <w:t>Е</w:t>
      </w:r>
      <w:r w:rsidRPr="004E64E3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4E64E3">
        <w:rPr>
          <w:sz w:val="20"/>
          <w:szCs w:val="20"/>
          <w:lang w:val="en-AU" w:eastAsia="ru-RU"/>
        </w:rPr>
        <w:t xml:space="preserve">: </w:t>
      </w:r>
      <w:r w:rsidRPr="0078725E">
        <w:rPr>
          <w:color w:val="0000FF"/>
          <w:sz w:val="22"/>
          <w:szCs w:val="22"/>
          <w:u w:val="single"/>
          <w:lang w:val="en-US"/>
        </w:rPr>
        <w:t>volost</w:t>
      </w:r>
      <w:r w:rsidRPr="004E64E3">
        <w:rPr>
          <w:color w:val="0000FF"/>
          <w:sz w:val="22"/>
          <w:szCs w:val="22"/>
          <w:u w:val="single"/>
          <w:lang w:val="en-AU"/>
        </w:rPr>
        <w:t>-</w:t>
      </w:r>
      <w:r w:rsidRPr="0078725E">
        <w:rPr>
          <w:color w:val="0000FF"/>
          <w:sz w:val="22"/>
          <w:szCs w:val="22"/>
          <w:u w:val="single"/>
          <w:lang w:val="en-US"/>
        </w:rPr>
        <w:t>abasch</w:t>
      </w:r>
      <w:r w:rsidRPr="004E64E3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>
        <w:rPr>
          <w:color w:val="0000FF"/>
          <w:sz w:val="22"/>
          <w:szCs w:val="22"/>
          <w:u w:val="single"/>
          <w:lang w:val="en-AU"/>
        </w:rPr>
        <w:t>.ru</w:t>
      </w:r>
      <w:r w:rsidRPr="004E64E3">
        <w:rPr>
          <w:sz w:val="22"/>
          <w:szCs w:val="22"/>
          <w:lang w:val="en-AU"/>
        </w:rPr>
        <w:t xml:space="preserve">          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553100" w:rsidRPr="004E64E3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 w:rsidRPr="004E64E3">
        <w:rPr>
          <w:rFonts w:eastAsia="Times New Roman"/>
          <w:b/>
          <w:sz w:val="24"/>
          <w:szCs w:val="24"/>
          <w:lang w:eastAsia="ru-RU"/>
        </w:rPr>
        <w:t xml:space="preserve">Об утверждении Административного регламента предоставления  Администрацией сельского  поселения </w:t>
      </w:r>
      <w:r>
        <w:rPr>
          <w:rFonts w:eastAsia="Times New Roman"/>
          <w:b/>
          <w:sz w:val="24"/>
          <w:szCs w:val="24"/>
          <w:lang w:eastAsia="ru-RU"/>
        </w:rPr>
        <w:t xml:space="preserve">Абашево </w:t>
      </w:r>
      <w:r w:rsidRPr="004E64E3">
        <w:rPr>
          <w:rFonts w:eastAsia="Times New Roman"/>
          <w:b/>
          <w:sz w:val="24"/>
          <w:szCs w:val="24"/>
          <w:lang w:eastAsia="ru-RU"/>
        </w:rPr>
        <w:t xml:space="preserve">муниципального  района Хворостянский  Самарской области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</w:t>
      </w:r>
      <w:r>
        <w:rPr>
          <w:rFonts w:eastAsia="Times New Roman"/>
          <w:b/>
          <w:sz w:val="24"/>
          <w:szCs w:val="24"/>
          <w:lang w:eastAsia="ru-RU"/>
        </w:rPr>
        <w:t xml:space="preserve">Абашево </w:t>
      </w:r>
      <w:r w:rsidRPr="004E64E3">
        <w:rPr>
          <w:rFonts w:eastAsia="Times New Roman"/>
          <w:b/>
          <w:sz w:val="24"/>
          <w:szCs w:val="24"/>
          <w:lang w:eastAsia="ru-RU"/>
        </w:rPr>
        <w:t>муниципального района Хворостянский  Самарской области»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услуг»,, руководствуясь уставом сельского 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области, Администрация 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F33CE8">
        <w:rPr>
          <w:rFonts w:eastAsia="Times New Roman"/>
          <w:sz w:val="24"/>
          <w:szCs w:val="24"/>
          <w:lang w:eastAsia="ru-RU"/>
        </w:rPr>
        <w:t>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 ПОСТАНОВЛЯЕТ: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1.Утвердить прилагаемый Административный регламент предоставления  Администрацией сельского 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  района Хворостянский  Самарской области  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найма».</w:t>
      </w:r>
    </w:p>
    <w:p w:rsidR="00553100" w:rsidRPr="00800CDD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</w:t>
      </w:r>
      <w:r w:rsidRPr="00F33CE8">
        <w:rPr>
          <w:rFonts w:eastAsia="Times New Roman"/>
          <w:sz w:val="24"/>
          <w:szCs w:val="24"/>
          <w:lang w:eastAsia="ru-RU"/>
        </w:rPr>
        <w:t>2. Опубликовать настоящее  Постановление  в газете «</w:t>
      </w:r>
      <w:r>
        <w:rPr>
          <w:rFonts w:eastAsia="Times New Roman"/>
          <w:sz w:val="24"/>
          <w:szCs w:val="24"/>
          <w:lang w:eastAsia="ru-RU"/>
        </w:rPr>
        <w:t xml:space="preserve">Абашевский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   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,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volost</w:t>
      </w:r>
      <w:r w:rsidRPr="00800CDD">
        <w:rPr>
          <w:rFonts w:eastAsia="Times New Roman"/>
          <w:color w:val="0000FF"/>
          <w:sz w:val="24"/>
          <w:szCs w:val="24"/>
          <w:lang w:eastAsia="ru-RU"/>
        </w:rPr>
        <w:t>-</w:t>
      </w:r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abasch</w:t>
      </w:r>
      <w:r w:rsidRPr="00800CDD">
        <w:rPr>
          <w:rFonts w:eastAsia="Times New Roman"/>
          <w:color w:val="0000FF"/>
          <w:sz w:val="24"/>
          <w:szCs w:val="24"/>
          <w:lang w:eastAsia="ru-RU"/>
        </w:rPr>
        <w:t>@</w:t>
      </w:r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mail</w:t>
      </w:r>
      <w:r w:rsidRPr="00800CDD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800CDD">
        <w:rPr>
          <w:rFonts w:eastAsia="Times New Roman"/>
          <w:color w:val="0000FF"/>
          <w:sz w:val="24"/>
          <w:szCs w:val="24"/>
          <w:lang w:val="en-AU" w:eastAsia="ru-RU"/>
        </w:rPr>
        <w:t>ru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553100" w:rsidRPr="00F33CE8" w:rsidRDefault="00553100" w:rsidP="00553100">
      <w:pPr>
        <w:tabs>
          <w:tab w:val="left" w:pos="715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00CDD"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 Глава  сельского поселения </w:t>
      </w:r>
      <w:r w:rsidRPr="00800CDD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 </w:t>
      </w:r>
      <w:r>
        <w:rPr>
          <w:rFonts w:eastAsia="Times New Roman"/>
          <w:sz w:val="24"/>
          <w:szCs w:val="24"/>
          <w:lang w:eastAsia="ru-RU"/>
        </w:rPr>
        <w:tab/>
        <w:t>Г.А. Шабавнина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 Администрации 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муниципального района Хворостянский  Самарской области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100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553100" w:rsidRPr="00F33CE8" w:rsidRDefault="00553100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от «___» _________ 2015 г. № ___</w:t>
            </w:r>
          </w:p>
        </w:tc>
      </w:tr>
    </w:tbl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предоставления  администрацией сельского поселения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муниципального района Хворостянский  Самарской  области 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сельского поселения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муниципального района Хворостянский  Самарской области»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I.         Общие положения 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1.1. Административный регламент предоставления  Администрацией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  муниципальной услуги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 (далее также – администрация).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 Общие сведения о муниципальной услуге.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1.2.1. Получателями муниципальной услуги (далее – заявители)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 xml:space="preserve">Информирование о правилах предоставления муниципальной услуги осуществляют администрация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 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1.3.1. Местонахождение администрации: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445599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 Самарская область, Хворостянский  район,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с.</w:t>
      </w:r>
      <w:r>
        <w:rPr>
          <w:rFonts w:eastAsia="Times New Roman"/>
          <w:b/>
          <w:bCs/>
          <w:sz w:val="24"/>
          <w:szCs w:val="24"/>
          <w:lang w:eastAsia="ru-RU"/>
        </w:rPr>
        <w:t>Абашево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,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ул.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Озерная,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д.</w:t>
      </w:r>
      <w:r>
        <w:rPr>
          <w:rFonts w:eastAsia="Times New Roman"/>
          <w:b/>
          <w:bCs/>
          <w:sz w:val="24"/>
          <w:szCs w:val="24"/>
          <w:lang w:eastAsia="ru-RU"/>
        </w:rPr>
        <w:t>1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График работы администрации (время местное):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Понедельник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</w:t>
      </w:r>
      <w:r>
        <w:rPr>
          <w:rFonts w:eastAsia="Times New Roman"/>
          <w:b/>
          <w:bCs/>
          <w:sz w:val="24"/>
          <w:szCs w:val="24"/>
          <w:lang w:eastAsia="ru-RU"/>
        </w:rPr>
        <w:t>7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Вторник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Среда   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Четверг  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Пятница           с 8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>– до 16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 xml:space="preserve">00 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Перерыв на обед  с 12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до 13</w:t>
      </w:r>
      <w:r w:rsidRPr="00F33CE8">
        <w:rPr>
          <w:rFonts w:eastAsia="Times New Roman"/>
          <w:b/>
          <w:bCs/>
          <w:sz w:val="24"/>
          <w:szCs w:val="24"/>
          <w:vertAlign w:val="superscript"/>
          <w:lang w:eastAsia="ru-RU"/>
        </w:rPr>
        <w:t>00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 администрации:</w:t>
      </w: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 (84677)9 </w:t>
      </w:r>
      <w:r>
        <w:rPr>
          <w:rFonts w:eastAsia="Times New Roman"/>
          <w:b/>
          <w:bCs/>
          <w:sz w:val="24"/>
          <w:szCs w:val="24"/>
          <w:lang w:eastAsia="ru-RU"/>
        </w:rPr>
        <w:t>55 89</w:t>
      </w:r>
      <w:r w:rsidRPr="00F33CE8">
        <w:rPr>
          <w:rFonts w:eastAsia="Times New Roman"/>
          <w:sz w:val="24"/>
          <w:szCs w:val="24"/>
          <w:lang w:eastAsia="ru-RU"/>
        </w:rPr>
        <w:t>       </w:t>
      </w:r>
    </w:p>
    <w:p w:rsidR="00553100" w:rsidRPr="00BA1ACB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Адрес электронной почты администрации: </w:t>
      </w:r>
      <w:r>
        <w:rPr>
          <w:rFonts w:eastAsia="Times New Roman"/>
          <w:b/>
          <w:bCs/>
          <w:sz w:val="24"/>
          <w:szCs w:val="24"/>
          <w:lang w:val="en-AU" w:eastAsia="ru-RU"/>
        </w:rPr>
        <w:t>volost</w:t>
      </w:r>
      <w:r w:rsidRPr="00BA1ACB">
        <w:rPr>
          <w:rFonts w:eastAsia="Times New Roman"/>
          <w:b/>
          <w:bCs/>
          <w:sz w:val="24"/>
          <w:szCs w:val="24"/>
          <w:lang w:eastAsia="ru-RU"/>
        </w:rPr>
        <w:t>-</w:t>
      </w:r>
      <w:r>
        <w:rPr>
          <w:rFonts w:eastAsia="Times New Roman"/>
          <w:b/>
          <w:bCs/>
          <w:sz w:val="24"/>
          <w:szCs w:val="24"/>
          <w:lang w:val="en-AU" w:eastAsia="ru-RU"/>
        </w:rPr>
        <w:t>abacsh</w:t>
      </w:r>
      <w:r w:rsidRPr="00BA1ACB">
        <w:rPr>
          <w:rFonts w:eastAsia="Times New Roman"/>
          <w:b/>
          <w:bCs/>
          <w:sz w:val="24"/>
          <w:szCs w:val="24"/>
          <w:lang w:eastAsia="ru-RU"/>
        </w:rPr>
        <w:t>@</w:t>
      </w:r>
      <w:r>
        <w:rPr>
          <w:rFonts w:eastAsia="Times New Roman"/>
          <w:b/>
          <w:bCs/>
          <w:sz w:val="24"/>
          <w:szCs w:val="24"/>
          <w:lang w:val="en-AU" w:eastAsia="ru-RU"/>
        </w:rPr>
        <w:t>mail</w:t>
      </w:r>
      <w:r w:rsidRPr="00BA1ACB">
        <w:rPr>
          <w:rFonts w:eastAsia="Times New Roman"/>
          <w:b/>
          <w:bCs/>
          <w:sz w:val="24"/>
          <w:szCs w:val="24"/>
          <w:lang w:eastAsia="ru-RU"/>
        </w:rPr>
        <w:t>.</w:t>
      </w:r>
      <w:r>
        <w:rPr>
          <w:rFonts w:eastAsia="Times New Roman"/>
          <w:b/>
          <w:bCs/>
          <w:sz w:val="24"/>
          <w:szCs w:val="24"/>
          <w:lang w:val="en-AU" w:eastAsia="ru-RU"/>
        </w:rPr>
        <w:t>ru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53100" w:rsidRPr="00BA1ACB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официальном интернет-сайте администрации: </w:t>
      </w:r>
      <w:r w:rsidRPr="00BA1ACB">
        <w:rPr>
          <w:rFonts w:eastAsia="Times New Roman"/>
          <w:b/>
          <w:sz w:val="24"/>
          <w:szCs w:val="24"/>
          <w:lang w:val="en-AU" w:eastAsia="ru-RU"/>
        </w:rPr>
        <w:t>abashevo</w:t>
      </w:r>
      <w:r w:rsidRPr="00BA1ACB">
        <w:rPr>
          <w:rFonts w:eastAsia="Times New Roman"/>
          <w:b/>
          <w:sz w:val="24"/>
          <w:szCs w:val="24"/>
          <w:lang w:eastAsia="ru-RU"/>
        </w:rPr>
        <w:t>.</w:t>
      </w:r>
      <w:r w:rsidRPr="00BA1ACB">
        <w:rPr>
          <w:rFonts w:eastAsia="Times New Roman"/>
          <w:b/>
          <w:sz w:val="24"/>
          <w:szCs w:val="24"/>
          <w:lang w:val="en-AU" w:eastAsia="ru-RU"/>
        </w:rPr>
        <w:t>ml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Едином портале государственных и муниципальных услуг (далее – Единый портал);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Портал) </w:t>
      </w:r>
      <w:hyperlink r:id="rId4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F33CE8">
        <w:rPr>
          <w:rFonts w:eastAsia="Times New Roman"/>
          <w:sz w:val="24"/>
          <w:szCs w:val="24"/>
          <w:lang w:eastAsia="ru-RU"/>
        </w:rPr>
        <w:t>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индивидуальное личное консультирование;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письменное информирование;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708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Индивидуальное личное консультирование одного лица должностным лицом администрации (структурного подразделения администрации) не может превышать 20 минут.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В случае, если для подготовки ответа требуется время, превышающее 20 минут, должностное лицо администрации (структурного подразделения администрации),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, осуществляющего индивидуальное консультирование по телефону.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Время разговора не должно превышать 10 минут.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В том случае, если должностное лицо администрации 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1.3.8. Публичное письменное информирование.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администрации, на Едином портале и на Портале.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1.3.9. Публичное устное информирование.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1.3.10. Должностные лица администрации , участвующие в предоставлении муниципальной услуги, при ответе на обращения граждан и организаций обязаны: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, подготовившего ответ).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1.3.11. На стендах в местах предоставления муниципальной услуги размещаются следующие информационные материалы: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перечень документов, представляемых заявителем, и требования, предъявляемые к этим документам;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1.3.12. На официальном сайте администрации в сети Интернет размещаются следующие информационные материалы: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1.3.13. На Едином портале и на Портале размещается информация: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адрес электронной почты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II.        Стандарт предоставления муниципальной услуги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2.1. Наименование муниципальной услуги – «Выдача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найма».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2.2. Наименование органа местного самоуправления, предоставляющего муниципальную услугу, –  Администрация сельского поселения </w:t>
      </w:r>
      <w:r w:rsidRPr="00BA1ACB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 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выдача согласия на передачу в поднаем жилых помещений (части жилого помещения), занимаемых гражданами – нанимателями жилых помещений муниципального жилищного фонда по договорам социального найма (далее – согласие на поднаём);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           2.4.   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 Самарской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2.5.      Правовые основания для предоставления муниципальной услуги: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Конституция Российской Федерации;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Гражданский кодекс Российской Федерации;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Жилищный кодекс Российской Федерации;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Основы законодательства Российской Федерации о нотариате», утверждены Верховным Советом РФ от 11.02.1993 № 4462-1;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Постановление Правительства РФ от 16.06.2006 № 378 «Об утверждении перечня тяжелых форм хронических заболеваний, при которых невозможно совместное проживание граждан в одной квартире».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настоящий Административный регламент.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текстами федеральных нормативных правовых актов можно ознакомиться на Официальном интернет-портале правовой информации (</w:t>
      </w:r>
      <w:hyperlink r:id="rId5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F33CE8">
        <w:rPr>
          <w:rFonts w:eastAsia="Times New Roman"/>
          <w:sz w:val="24"/>
          <w:szCs w:val="24"/>
          <w:lang w:eastAsia="ru-RU"/>
        </w:rPr>
        <w:t>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  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следующие документы: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паспорт гражданина РФ либо документ, удостоверяющий личность заявителя в соответствии с действующим законодательством  РФ;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документы о временном выезде (например, приказ работодателя о направлении в служебную командировку и т.п.) (для передачи в поднаем всего жилого помещения);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документы, подтверждающие право пользования занимаемым жилым помещением: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решение суда о признании  за гражданами права пользования жилыми помещениями;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договор поднайма;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5) согласие членов семьи заявителя, в том числе временно отсутствующих членов его семьи;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документы, подтверждающие полномочия представителя заявителя: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нотариально удостоверенная доверенность на совершение действий, связанных с получением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документ, удостоверяющий личность представителя заявителя (паспорт гражданина РФ);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документ, подтверждающий законное представительство заявителя и членов его семьи;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справка об отсутствии у гражданина, вселяемого в жилое помещение, заявителя и членов его семьи одной из тяжелых форм хронических заболеваний;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9) согласие всех нанимателей и проживающих совместно с ними членов их семей, всех собственников и проживающих совместно с ними членов их семей (для передачи в поднаем жилого помещения, находящегося в коммунальной квартире).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которых они находятся, если заявитель не представил такие документы и информацию самостоятельно: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документы, удостоверяющие личность заявителя и членов его семьи: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сведения о рождении лица (гражданина РФ), не достигшего 14 -летнего возраста;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согласие органа опеки и попечительства в случае, если в занимаемом жилом помещении проживают несовершеннолетние, недееспособные или ограниченно дееспособные граждане, являющиеся членами семей нанимателей данных жилых помещений;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выписка из ЕГРП (в отношении собственников в коммунальной квартире) (при необходимости).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Заявитель вправе предоставить документы,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2.6.3.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и не могут быть истребованы у заявителя в случае, если он не представил их самостоятельно: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документы, подтверждающие право пользования занимаемым жилым помещением: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договор социального найма жилого помещения;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ордер.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2.6.4.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 , а также на официальном сайте администрации в сети Интернет и на Едином портале.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указанные в пункте 2.6.1 настоящего Административного регламента представляются: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 почте;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электронной форме посредством Единого портала.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Администрация 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            2.7. Основания для отказа в приеме документов, необходимых для предоставления муниципальной услуги: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подача заявления не по установленной форме;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 непредставление одного или более документов, предусмотренных пунктом 2.6.1 настоящего Административного регламента;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отсутствие у представителя заявителя полномочий подавать заявление и прилагаемые к нему документы;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неоговоренных подчисток, приписок и исправлений;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несоответствие получателя услуги требованиям, указанным в пункте 1.2.1. настоящего Административного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2.8.      Основания для отказа в предоставлении муниципальной услуги: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вселение в результате поднайма гражданина, страдающего одной из тяжелых форм хронических заболеваний, указанных в утвержденном Правительством Российской Федерации Перечне тяжелых форм хронических заболеваний, при которых невозможно совместное проживание граждан в одной квартире или проживание такого гражданина в жилом помещении, в который осуществляется поднаем;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после заключения договора поднайма общая площадь соответствующего жилого помещения на одного проживающего составит менее учетной нормы, а в коммунальной квартире – менее нормы предоставления.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(военно-врачебными комиссиями) (в целях получения справки об отсутствии у гражданина, вселяемого в жилое помещение, заявителя и членов его семьи одной из тяжелых форм хронических заболеваний).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2.10.    Муниципальная услуга предоставляется бесплатно.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2.12.    Срок регистрации заявления о предоставлении муниципальной услуги и прилагаемых  к нему документов – 1 рабочий день.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случае поступления заявления и документов о предоставлении муниципальной услуги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должно быть оборудовано отдельным входом для свободного доступа заинтересованных лиц;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центральный вход в здание администрации (структурное подразделение администрации), должен быть оборудован информационной табличкой (вывеской), содержащей информацию о режиме работы администрации;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 для ожидания и приема заявителей (устанавливаются в удобном для граждан месте), а также на официальном сайте администрации, Едином портале.;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должностные лица администрации 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рабочие места должностных лиц администрации 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, в том числе необходимо наличие доступных мест общего пользования (туалет, гардероб);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помещениях для должностных лиц администрации 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администрацию,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2.14.    Показателями доступности и качества муниципальной услуги являются: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2.15. Муниципальная услуга может предоставляться на базе МФЦ в соответствии с соглашением о взаимодействии, заключаемым администрацией с МФЦ (далее – Соглашение).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2.16.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851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в электронной форме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3.1.      Предоставление муниципальной услуги включает в себя следующие административные процедуры: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при наличии адреса электронной почты, или посредством Единого портала или Портала в электронной форме.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муниципальной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6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7" w:history="1">
        <w:r w:rsidRPr="00F33CE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F33CE8">
        <w:rPr>
          <w:rFonts w:eastAsia="Times New Roman"/>
          <w:sz w:val="24"/>
          <w:szCs w:val="24"/>
          <w:lang w:eastAsia="ru-RU"/>
        </w:rPr>
        <w:t xml:space="preserve"> настоящего Федерального закона № 210-ФЗ).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F33CE8">
        <w:rPr>
          <w:rFonts w:eastAsia="Times New Roman"/>
          <w:sz w:val="24"/>
          <w:szCs w:val="24"/>
          <w:lang w:eastAsia="ru-RU"/>
        </w:rPr>
        <w:br/>
        <w:t>1 рабочий день.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необходимых для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3.5.2. Ответственным за выполнение административной процедуры является: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3.5.10. Срок выполнения процедуры – не более 5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в части подготовки проекта согласия на передачу в поднаём жилых помещений (части жилого помещения), занимаемых гражданами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Согласия;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Согласия).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проект Согласия.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администрации.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3.6.6. В случае,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3.6.10. Срок выполнения процедуры – не более 5 рабочих дней.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3.7.2. Специалист, уполномоченный на прием заявлений: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3.7.4. Критерием принятия решения является наличие заявления и  документов, представленных в электронной форме.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lastRenderedPageBreak/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IV. Формы контроля за исполнением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административного регламента</w:t>
      </w:r>
    </w:p>
    <w:p w:rsidR="00553100" w:rsidRPr="00F33CE8" w:rsidRDefault="00553100" w:rsidP="00553100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4.1.      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уполномоченным должностным лицом Администрации муниципального района Хворостянский  Самарской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4.2.      Периодичность осуществления текущего контроля устанавливается уполномоченным должностным лицом Администрации муниципального района Хворостянский  Самарской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4.3.     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 сельского поселения</w:t>
      </w:r>
      <w:r>
        <w:rPr>
          <w:rFonts w:eastAsia="Times New Roman"/>
          <w:sz w:val="24"/>
          <w:szCs w:val="24"/>
          <w:lang w:eastAsia="ru-RU"/>
        </w:rPr>
        <w:t xml:space="preserve"> Абашево</w:t>
      </w:r>
      <w:r w:rsidRPr="00F33CE8">
        <w:rPr>
          <w:rFonts w:eastAsia="Times New Roman"/>
          <w:sz w:val="24"/>
          <w:szCs w:val="24"/>
          <w:lang w:eastAsia="ru-RU"/>
        </w:rPr>
        <w:t>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4.4.     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муниципального района Хворостянский  Самарской области  на текущий год.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4.5.      Решение об осуществлении плановых и внеплановых проверок полноты и качества предоставления муниципальной услуги принимается уполномоченным должностным лицом Администрации муниципального района Хворостянский  Самарской области.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4.6.     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Плановые проверки проводятся не реже 1 раза в 3 года.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4.7.      Плановые и внеплановые проверки полноты и качества предоставления муниципальной услуги осуществляются  Администрацией муниципального района Хворостянский  Самарской области , ответственным за организацию работы по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рассмотрению обращений граждан Администрации  муниципального района Хворостянский  Самарской области и уполномоченными должностными лицами Администрации  муниципального района Хворостянский  Самарской области  на основании соответствующих правовых актов.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4.8.     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4.9.      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4.10.   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и Портале, на официальном сайте администрации.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порталы, указанные в пункте 1.3.4. настоящего Административного регламента.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851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ind w:left="851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b/>
          <w:bCs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</w:t>
      </w:r>
      <w:r w:rsidRPr="00F33CE8">
        <w:rPr>
          <w:rFonts w:eastAsia="Times New Roman"/>
          <w:sz w:val="24"/>
          <w:szCs w:val="24"/>
          <w:lang w:eastAsia="ru-RU"/>
        </w:rPr>
        <w:lastRenderedPageBreak/>
        <w:t>должностных лиц, муниципальных служащих имеет право обратиться к уполномоченному должностному лицу Администрации  муниципального района Хворостянский  Самарской области  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5.3. Жалоба может быть направлена по почте, через МФЦ, с использованием сети Интернет, в том числе с использованием Единого портала и Портала, а также может быть принята при личном приеме заявителя.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Жалоба должна содержать: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53100" w:rsidRPr="00F33CE8" w:rsidRDefault="00553100" w:rsidP="00553100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</w:t>
      </w:r>
      <w:r>
        <w:rPr>
          <w:rFonts w:eastAsia="Times New Roman"/>
          <w:sz w:val="24"/>
          <w:szCs w:val="24"/>
          <w:lang w:eastAsia="ru-RU"/>
        </w:rPr>
        <w:t>ащего.</w:t>
      </w:r>
    </w:p>
    <w:p w:rsidR="00553100" w:rsidRDefault="00553100" w:rsidP="00553100"/>
    <w:p w:rsidR="00327B37" w:rsidRDefault="00327B37"/>
    <w:sectPr w:rsidR="00327B3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553100"/>
    <w:rsid w:val="000D08C8"/>
    <w:rsid w:val="001126DB"/>
    <w:rsid w:val="001B2DAE"/>
    <w:rsid w:val="001B6AE2"/>
    <w:rsid w:val="00272404"/>
    <w:rsid w:val="00314033"/>
    <w:rsid w:val="00327B37"/>
    <w:rsid w:val="0034328A"/>
    <w:rsid w:val="00472576"/>
    <w:rsid w:val="004B20C6"/>
    <w:rsid w:val="00553100"/>
    <w:rsid w:val="005F2703"/>
    <w:rsid w:val="00686B63"/>
    <w:rsid w:val="006B6536"/>
    <w:rsid w:val="007618C4"/>
    <w:rsid w:val="008163A7"/>
    <w:rsid w:val="0090314D"/>
    <w:rsid w:val="009C5F49"/>
    <w:rsid w:val="00A574FC"/>
    <w:rsid w:val="00BE39F8"/>
    <w:rsid w:val="00C65356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100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67C2536E627B306682E5EC4650A4098DA712092571ADB0D83A35D9CB8E163D677139F254DCJAI" TargetMode="External"/><Relationship Id="rId5" Type="http://schemas.openxmlformats.org/officeDocument/2006/relationships/hyperlink" Target="http://www.pravo.gov.ru/" TargetMode="External"/><Relationship Id="rId4" Type="http://schemas.openxmlformats.org/officeDocument/2006/relationships/hyperlink" Target="http://www.pgu.samreg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8072</Words>
  <Characters>46015</Characters>
  <Application>Microsoft Office Word</Application>
  <DocSecurity>0</DocSecurity>
  <Lines>383</Lines>
  <Paragraphs>107</Paragraphs>
  <ScaleCrop>false</ScaleCrop>
  <Company/>
  <LinksUpToDate>false</LinksUpToDate>
  <CharactersWithSpaces>53980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2016-03-16T11:17:00Z</dcterms:created>
  <dcterms:modified xsi:type="dcterms:W3CDTF">2016-03-16T11:17:00Z</dcterms:modified>
</cp:coreProperties>
</file>