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января 2022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Самарский Росреестр рассказал о новых правилах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земнадзора</w:t>
      </w:r>
      <w:proofErr w:type="spellEnd"/>
    </w:p>
    <w:p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земельный надзор в Самарской области работает по новым правилам, установленным федеральным законом «О государственном контроле (надзоре) и муниципальном контроле в Российской Федерации». </w:t>
      </w:r>
    </w:p>
    <w:p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рассказали в Управлении Росреестра по Самарской области, новый закон, вступивший в силу с 1 июля 2021 года, смещает акцент с проведения контрольно-надзорных мероприятий на профилактику нарушений и обеспечивает гражданам и юридическим лицам больше гарантий при взаимодействии с Росреестром. </w:t>
      </w: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 xml:space="preserve">Законом предусмотрены новые виды профилактических и контрольно-надзорных мероприятий: профилактический визит, инспекционный визит, рейдовый осмотр, наблюдение, выездное обследование. Четко регламентированы порядок и сроки их проведения. Таким образом, сейчас деятельность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госземнадзора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 основном направлена на то, чтобы предупредить граждан, подсказать – как не нарушить земельное законодательство. Новый закон нам это позволяет, поскольку он расширил количество ситуаций, когда при получении сведений о предполагаемом нарушении земельного законодательства сначала мы направляем предостережение. И это касается как физических, так и юридических лиц, </w:t>
      </w:r>
      <w:r>
        <w:rPr>
          <w:rFonts w:ascii="Times New Roman" w:hAnsi="Times New Roman" w:cs="Times New Roman"/>
          <w:sz w:val="28"/>
          <w:szCs w:val="28"/>
        </w:rPr>
        <w:t xml:space="preserve">- рассказала начальник отдела государственного земельного надзора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Юлия Голицына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Она также сообщила, что размеры административных штрафов за нарушения земельного законодательства в 2022 году не изменились: минимальный размер штрафа для граждан за самовольное занятие земельного участка составляет 5 тыс. рублей, за нецелевое использование земельного участка – 10 тыс. рублей, для юридических лиц минимальный штраф за эти нарушения составляет 100 тыс. рублей.</w:t>
      </w: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отметить, что в 2021 году нарушители земельного законодательства были оштрафованы более чем на 29 миллионов рублей, 12 миллионов из них подлежит зачислению в муниципальные бюджеты. Основную долю по-прежнему составляют нарушения, связанные с самовольным занятием земельных участков, а также нарушения, допущенные по причине использования земельных участков не по целевому назначению. 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Справочно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 Управлением Росреестра по Самарской области проведено 2258 контрольных (надзорных) мероприятий. Из органов муниципального земельного контроля поступило 1946 материалов о нарушении земельного законодательства. </w:t>
      </w:r>
    </w:p>
    <w:p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___________________________________________________________________________________________________________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 xml:space="preserve">Телефон: (846) 33-22-555, </w:t>
      </w:r>
    </w:p>
    <w:p>
      <w:pPr>
        <w:spacing w:after="0" w:line="240" w:lineRule="auto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Мобильный: </w:t>
      </w:r>
      <w:r>
        <w:rPr>
          <w:rFonts w:ascii="Segoe UI" w:hAnsi="Segoe UI" w:cs="Segoe UI"/>
          <w:b/>
          <w:bCs/>
          <w:sz w:val="24"/>
          <w:szCs w:val="24"/>
        </w:rPr>
        <w:t>8 (927) 690-73-51</w:t>
      </w:r>
      <w:r>
        <w:rPr>
          <w:rFonts w:ascii="Segoe UI" w:hAnsi="Segoe UI" w:cs="Segoe UI"/>
          <w:bCs/>
          <w:sz w:val="24"/>
          <w:szCs w:val="24"/>
        </w:rPr>
        <w:t xml:space="preserve"> (</w:t>
      </w:r>
      <w:proofErr w:type="spellStart"/>
      <w:r>
        <w:rPr>
          <w:rFonts w:ascii="Segoe UI" w:hAnsi="Segoe UI" w:cs="Segoe UI"/>
          <w:bCs/>
          <w:sz w:val="24"/>
          <w:szCs w:val="24"/>
        </w:rPr>
        <w:t>Вайбер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, </w:t>
      </w:r>
      <w:proofErr w:type="spellStart"/>
      <w:r>
        <w:rPr>
          <w:rFonts w:ascii="Segoe UI" w:hAnsi="Segoe UI" w:cs="Segoe UI"/>
          <w:bCs/>
          <w:sz w:val="24"/>
          <w:szCs w:val="24"/>
        </w:rPr>
        <w:t>Ватсап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, </w:t>
      </w:r>
      <w:proofErr w:type="spellStart"/>
      <w:r>
        <w:rPr>
          <w:rFonts w:ascii="Segoe UI" w:hAnsi="Segoe UI" w:cs="Segoe UI"/>
          <w:bCs/>
          <w:sz w:val="24"/>
          <w:szCs w:val="24"/>
        </w:rPr>
        <w:t>Телеграм</w:t>
      </w:r>
      <w:proofErr w:type="spellEnd"/>
      <w:r>
        <w:rPr>
          <w:rFonts w:ascii="Segoe UI" w:hAnsi="Segoe UI" w:cs="Segoe UI"/>
          <w:bCs/>
          <w:sz w:val="24"/>
          <w:szCs w:val="24"/>
        </w:rPr>
        <w:t>)</w:t>
      </w:r>
    </w:p>
    <w:p>
      <w:pPr>
        <w:spacing w:after="0" w:line="240" w:lineRule="auto"/>
        <w:rPr>
          <w:rFonts w:ascii="Segoe UI" w:hAnsi="Segoe UI" w:cs="Segoe UI"/>
          <w:color w:val="0000FF"/>
          <w:sz w:val="24"/>
          <w:szCs w:val="24"/>
          <w:u w:val="single"/>
        </w:rPr>
      </w:pPr>
      <w:r>
        <w:rPr>
          <w:rFonts w:ascii="Segoe UI" w:hAnsi="Segoe UI" w:cs="Segoe UI"/>
          <w:sz w:val="24"/>
          <w:szCs w:val="24"/>
        </w:rPr>
        <w:t xml:space="preserve">Эл. почта: </w:t>
      </w:r>
      <w:hyperlink r:id="rId5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Обращение через 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соц.сети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Фейсбук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 xml:space="preserve"> https://www.facebook.com/nikitina.do/, </w:t>
      </w:r>
    </w:p>
    <w:p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Инстаграм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https</w:t>
      </w:r>
      <w:r>
        <w:rPr>
          <w:rFonts w:ascii="Segoe UI" w:hAnsi="Segoe UI" w:cs="Segoe UI"/>
          <w:color w:val="000000" w:themeColor="text1"/>
          <w:sz w:val="24"/>
          <w:szCs w:val="24"/>
        </w:rPr>
        <w:t>://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www</w:t>
      </w:r>
      <w:r>
        <w:rPr>
          <w:rFonts w:ascii="Segoe UI" w:hAnsi="Segoe UI" w:cs="Segoe UI"/>
          <w:color w:val="000000" w:themeColor="text1"/>
          <w:sz w:val="24"/>
          <w:szCs w:val="24"/>
        </w:rPr>
        <w:t>.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instagram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>.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com</w:t>
      </w:r>
      <w:r>
        <w:rPr>
          <w:rFonts w:ascii="Segoe UI" w:hAnsi="Segoe UI" w:cs="Segoe UI"/>
          <w:color w:val="000000" w:themeColor="text1"/>
          <w:sz w:val="24"/>
          <w:szCs w:val="24"/>
        </w:rPr>
        <w:t>/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olganikitina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>_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v</w:t>
      </w:r>
      <w:r>
        <w:rPr>
          <w:rFonts w:ascii="Segoe UI" w:hAnsi="Segoe UI" w:cs="Segoe UI"/>
          <w:color w:val="000000" w:themeColor="text1"/>
          <w:sz w:val="24"/>
          <w:szCs w:val="24"/>
        </w:rPr>
        <w:t>/</w:t>
      </w:r>
    </w:p>
    <w:p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53201-4D77-4C89-B3C6-F63229C7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330</Words>
  <Characters>2577</Characters>
  <Application>Microsoft Office Word</Application>
  <DocSecurity>0</DocSecurity>
  <Lines>51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13</cp:revision>
  <cp:lastPrinted>2022-01-26T10:33:00Z</cp:lastPrinted>
  <dcterms:created xsi:type="dcterms:W3CDTF">2022-01-27T07:05:00Z</dcterms:created>
  <dcterms:modified xsi:type="dcterms:W3CDTF">2022-01-27T08:53:00Z</dcterms:modified>
</cp:coreProperties>
</file>