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autoSpaceDE w:val="0"/>
        <w:autoSpaceDN w:val="0"/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</w:p>
    <w:p>
      <w:pPr>
        <w:spacing w:after="0" w:line="259" w:lineRule="auto"/>
        <w:jc w:val="right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ПРЕСС-РЕЛИЗ</w:t>
      </w:r>
    </w:p>
    <w:p>
      <w:pPr>
        <w:spacing w:after="0" w:line="259" w:lineRule="auto"/>
        <w:jc w:val="right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18 января 2022</w:t>
      </w:r>
    </w:p>
    <w:p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Дольщики могут подать документы на регистрацию права в электронном виде</w:t>
      </w:r>
    </w:p>
    <w:p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</w:p>
    <w:p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2022 году подача документов на регистрацию прав дольщиков упростилась. Предполагается, что теперь дольщики будут чаще подавать документы через застройщиков в электронном виде. </w:t>
      </w:r>
    </w:p>
    <w:p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Росреестр стремится к тому, чтобы дольщикам было еще удобней регистрировать право собственности, и чтобы этот процесс проходил максимально быстро. Этому будет способствовать новый федеральный закон, который Президент страны подписал 30 декабря 2021 года. </w:t>
      </w:r>
    </w:p>
    <w:p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 xml:space="preserve">Мы рассчитываем, что в этом году застройщики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 xml:space="preserve">полностью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 xml:space="preserve">перейдут на электронную подачу документов дольщиков,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ведь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 xml:space="preserve"> новый закон значительно упростил этот процесс. Если раньше для подачи документов в электронном виде дольщику необходимо было приобрести квалифицированную электронно-цифровую подпись, то теперь этого не требуется. Акт приема-передачи объекта подписывается в бумажном виде, застройщик сканирует документ, подписывает своей электронной подписью и направляет в Росреестр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Срок регистрации при подаче документов в электронном виде составляет всего три рабочих дня,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- говорит заместитель руководителя Управления Росреестра по Самарской области </w:t>
      </w: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Татьяна Титова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ab/>
        <w:t xml:space="preserve">Она заверила, что в этом случае электронный образ документа имеет ту же юридическую силу, что и бумажный документ и по закону за перевод документа в электронную форму плата с участника долевого строительства не взимается. </w:t>
      </w:r>
    </w:p>
    <w:p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Напомним, что в июле 2020 года застройщики получили право обращаться за регистрацией прав дольщиков. Для этого гражданам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достаточно обратиться к застройщику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и оплатить госпошлину и не требуется ни получать нотариальную доверенность, ни собирать какие-либо документы, ни обращаться в другие инстанции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. После регистрации права собственности застройщик самостоятельно передает дольщику выписку из Единого государственного реестра недвижимости, подтверждающую переход права. В 2021 году этой возможностью воспользовались 209 дольщиков. </w:t>
      </w:r>
    </w:p>
    <w:p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  <w:u w:val="single"/>
        </w:rPr>
        <w:t>Справочно</w:t>
      </w:r>
      <w:proofErr w:type="spellEnd"/>
      <w:r>
        <w:rPr>
          <w:rFonts w:ascii="Times New Roman" w:hAnsi="Times New Roman"/>
          <w:b/>
          <w:bCs/>
          <w:sz w:val="26"/>
          <w:szCs w:val="26"/>
          <w:u w:val="single"/>
        </w:rPr>
        <w:t>: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На сегодня в электронном виде можно подать документы на регистрацию права: 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при заключении сделок между физическими или юридическими лицами через сайт Росреестра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;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при ипотечном кредитовании через банк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-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когда есть необходимость удостоверить документы нотариально (вступление в наследство, любые нотариа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льные сделки);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-</w:t>
      </w:r>
      <w:bookmarkStart w:id="0" w:name="_GoBack"/>
      <w:bookmarkEnd w:id="0"/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при покупке «долевки» через застройщика. 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В 2021 году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Управление Росреестра по Самарской области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с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овместно с министерством строительства Самарской области пров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ело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для строительных компаний обучающие мероприятия и совещания, а также назнач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ило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сотрудников, оказывающих консультационную поддержку застройщикам по вопросам подачи документов на регистрацию прав в электронном виде. </w:t>
      </w:r>
    </w:p>
    <w:p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Цифра:</w:t>
      </w:r>
    </w:p>
    <w:p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 xml:space="preserve">14320 прав дольщиков зарегистрировало Управление Росреестра по Самарской области в 2021 году, что сопоставимо с показателями 2020 года. При этом спрос на жилые помещения в 2021 году почти на 14% процентов больше, чем в 2020 году. </w:t>
      </w:r>
    </w:p>
    <w:p>
      <w:pPr>
        <w:shd w:val="clear" w:color="auto" w:fill="FFFFFF"/>
        <w:spacing w:after="0" w:line="360" w:lineRule="auto"/>
        <w:jc w:val="both"/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Segoe UI" w:eastAsiaTheme="minorHAnsi" w:hAnsi="Segoe UI" w:cs="Segoe UI"/>
          <w:color w:val="000000"/>
          <w:shd w:val="clear" w:color="auto" w:fill="FFFFFF"/>
          <w:lang w:eastAsia="en-US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Никитина Ольга Александровна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, </w:t>
      </w:r>
    </w:p>
    <w:p>
      <w:pPr>
        <w:spacing w:after="0" w:line="240" w:lineRule="auto"/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>помощник руководителя Управления Росреестра по Самарской области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eastAsiaTheme="minorHAnsi" w:hAnsi="Segoe UI" w:cs="Segoe UI"/>
          <w:bCs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Мобильный: 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8 (927) 690-73-51</w:t>
      </w: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 (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Вайбер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Ватсап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Телеграм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)</w:t>
      </w:r>
    </w:p>
    <w:p>
      <w:pPr>
        <w:spacing w:after="0" w:line="240" w:lineRule="auto"/>
        <w:rPr>
          <w:rFonts w:ascii="Segoe UI" w:eastAsiaTheme="minorHAnsi" w:hAnsi="Segoe UI" w:cs="Segoe UI"/>
          <w:color w:val="0000FF"/>
          <w:sz w:val="24"/>
          <w:szCs w:val="24"/>
          <w:u w:val="single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Эл. почта: </w:t>
      </w:r>
      <w:hyperlink r:id="rId5" w:history="1">
        <w:r>
          <w:rPr>
            <w:rFonts w:ascii="Segoe UI" w:eastAsiaTheme="minorHAnsi" w:hAnsi="Segoe UI" w:cs="Segoe UI"/>
            <w:color w:val="0000FF"/>
            <w:sz w:val="24"/>
            <w:szCs w:val="24"/>
            <w:u w:val="single"/>
            <w:lang w:eastAsia="en-US"/>
          </w:rPr>
          <w:t>pr.samara@mail.ru</w:t>
        </w:r>
      </w:hyperlink>
    </w:p>
    <w:p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Обращение через </w:t>
      </w: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соц.сети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: </w:t>
      </w: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Фейсбук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 https://www.facebook.com/nikitina.do/, </w:t>
      </w:r>
    </w:p>
    <w:p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  <w:lang w:val="en-US" w:eastAsia="en-US"/>
        </w:rPr>
      </w:pP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Инстаграм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val="en-US" w:eastAsia="en-US"/>
        </w:rPr>
        <w:t xml:space="preserve"> https://www.instagram.com/olganikitina_v/</w:t>
      </w:r>
    </w:p>
    <w:p>
      <w:pPr>
        <w:spacing w:after="0" w:line="240" w:lineRule="auto"/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>Сайт: https://rosreestr.gov.ru/site/</w:t>
      </w:r>
    </w:p>
    <w:p>
      <w:pPr>
        <w:spacing w:line="360" w:lineRule="auto"/>
        <w:jc w:val="both"/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</w:pPr>
    </w:p>
    <w:p>
      <w:pPr>
        <w:spacing w:after="0" w:line="360" w:lineRule="auto"/>
        <w:jc w:val="both"/>
        <w:rPr>
          <w:rFonts w:ascii="Segoe UI" w:eastAsiaTheme="minorHAnsi" w:hAnsi="Segoe UI" w:cs="Segoe UI"/>
          <w:bCs/>
          <w:sz w:val="24"/>
          <w:szCs w:val="24"/>
          <w:lang w:eastAsia="en-US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6B72D-1CBD-444A-9136-5253038B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33</cp:revision>
  <cp:lastPrinted>2022-01-18T06:30:00Z</cp:lastPrinted>
  <dcterms:created xsi:type="dcterms:W3CDTF">2022-01-17T10:49:00Z</dcterms:created>
  <dcterms:modified xsi:type="dcterms:W3CDTF">2022-01-18T06:43:00Z</dcterms:modified>
</cp:coreProperties>
</file>