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21 октября 2021</w:t>
      </w:r>
    </w:p>
    <w:p>
      <w:pPr>
        <w:spacing w:line="276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Дольщики Самарской области смогут оформить документы за три дня</w:t>
      </w:r>
    </w:p>
    <w:p>
      <w:pPr>
        <w:spacing w:after="0" w:line="360" w:lineRule="auto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8"/>
          <w:szCs w:val="28"/>
        </w:rPr>
        <w:tab/>
      </w:r>
      <w:r>
        <w:rPr>
          <w:rFonts w:ascii="Segoe UI" w:hAnsi="Segoe UI" w:cs="Segoe UI"/>
          <w:bCs/>
          <w:sz w:val="24"/>
          <w:szCs w:val="24"/>
        </w:rPr>
        <w:t xml:space="preserve">С 28 октября 2021 года вступают в силу изменения в федеральный закон о </w:t>
      </w:r>
      <w:proofErr w:type="spellStart"/>
      <w:r>
        <w:rPr>
          <w:rFonts w:ascii="Segoe UI" w:hAnsi="Segoe UI" w:cs="Segoe UI"/>
          <w:bCs/>
          <w:sz w:val="24"/>
          <w:szCs w:val="24"/>
        </w:rPr>
        <w:t>госрегистрации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 недвижимости, о которых стоит знать покупателям жилья в новостройках. Сроки регистрации договоров участия в долевом строительстве будут сокращены. 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Теперь при подаче документов через МФЦ в бумажном виде срок регистрации договоров участия в долевом строительстве составит </w:t>
      </w:r>
      <w:r>
        <w:rPr>
          <w:rFonts w:ascii="Segoe UI" w:hAnsi="Segoe UI" w:cs="Segoe UI"/>
          <w:b/>
          <w:bCs/>
          <w:sz w:val="24"/>
          <w:szCs w:val="24"/>
        </w:rPr>
        <w:t>пять</w:t>
      </w:r>
      <w:r>
        <w:rPr>
          <w:rFonts w:ascii="Segoe UI" w:hAnsi="Segoe UI" w:cs="Segoe UI"/>
          <w:bCs/>
          <w:sz w:val="24"/>
          <w:szCs w:val="24"/>
        </w:rPr>
        <w:t xml:space="preserve"> рабочих дней вместо семи. А при подаче документов в электронном виде – </w:t>
      </w:r>
      <w:r>
        <w:rPr>
          <w:rFonts w:ascii="Segoe UI" w:hAnsi="Segoe UI" w:cs="Segoe UI"/>
          <w:b/>
          <w:bCs/>
          <w:sz w:val="24"/>
          <w:szCs w:val="24"/>
        </w:rPr>
        <w:t>три</w:t>
      </w:r>
      <w:r>
        <w:rPr>
          <w:rFonts w:ascii="Segoe UI" w:hAnsi="Segoe UI" w:cs="Segoe UI"/>
          <w:bCs/>
          <w:sz w:val="24"/>
          <w:szCs w:val="24"/>
        </w:rPr>
        <w:t xml:space="preserve"> рабочих дня вместо пяти. 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Стоит отметить, что в Самарской области комплект документов для регистрации «долевки» остается минимальным. При регистрации первого договора участия в долевом строительстве в стандартных случаях заявителям потребуется документ, удостоверяющий личность, план дома и договор долевого участия, а при регистрации последующих договоров участия в долевом строительстве нужны только паспорт и договор долевого участия. Проектную декларацию и разрешение на строительство регистрирующий орган берет из специальных информационных систем самостоятельно. А вот своевременная оплата госпошлины – это ответственность заявителя. 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«</w:t>
      </w:r>
      <w:r>
        <w:rPr>
          <w:rFonts w:ascii="Segoe UI" w:hAnsi="Segoe UI" w:cs="Segoe UI"/>
          <w:bCs/>
          <w:i/>
          <w:sz w:val="24"/>
          <w:szCs w:val="24"/>
        </w:rPr>
        <w:t xml:space="preserve">За восемь месяцев 2021 года Управление Росреестра по Самарской области приняло 19175 заявлений о регистрации договоров участия в долевом строительстве, из них всего </w:t>
      </w:r>
      <w:r>
        <w:rPr>
          <w:rFonts w:ascii="Segoe UI" w:hAnsi="Segoe UI" w:cs="Segoe UI"/>
          <w:bCs/>
          <w:i/>
          <w:sz w:val="24"/>
          <w:szCs w:val="24"/>
          <w:lang w:val="en-US"/>
        </w:rPr>
        <w:t>34</w:t>
      </w:r>
      <w:r>
        <w:rPr>
          <w:rFonts w:ascii="Segoe UI" w:hAnsi="Segoe UI" w:cs="Segoe UI"/>
          <w:bCs/>
          <w:i/>
          <w:sz w:val="24"/>
          <w:szCs w:val="24"/>
        </w:rPr>
        <w:t xml:space="preserve">% - в электронном виде. При этом электронный формат позволяет гражданам удобнее и быстрее получить услугу Росреестра, а у застройщиков есть все возможности для подачи документов в электронном виде. Поэтому сейчас мы делаем все возможное, чтобы помочь компаниям перейти на электронный формат взаимодействия и освободить окна </w:t>
      </w:r>
      <w:r>
        <w:rPr>
          <w:rFonts w:ascii="Segoe UI" w:hAnsi="Segoe UI" w:cs="Segoe UI"/>
          <w:bCs/>
          <w:i/>
          <w:sz w:val="24"/>
          <w:szCs w:val="24"/>
        </w:rPr>
        <w:lastRenderedPageBreak/>
        <w:t>МФЦ для граждан</w:t>
      </w:r>
      <w:r>
        <w:rPr>
          <w:rFonts w:ascii="Segoe UI" w:hAnsi="Segoe UI" w:cs="Segoe UI"/>
          <w:bCs/>
          <w:sz w:val="24"/>
          <w:szCs w:val="24"/>
        </w:rPr>
        <w:t xml:space="preserve">», - говорит руководитель Управления Росреестра по Самарской области </w:t>
      </w:r>
      <w:r>
        <w:rPr>
          <w:rFonts w:ascii="Segoe UI" w:hAnsi="Segoe UI" w:cs="Segoe UI"/>
          <w:b/>
          <w:bCs/>
          <w:sz w:val="24"/>
          <w:szCs w:val="24"/>
        </w:rPr>
        <w:t>Вадим Маликов</w:t>
      </w:r>
      <w:r>
        <w:rPr>
          <w:rFonts w:ascii="Segoe UI" w:hAnsi="Segoe UI" w:cs="Segoe UI"/>
          <w:bCs/>
          <w:sz w:val="24"/>
          <w:szCs w:val="24"/>
        </w:rPr>
        <w:t xml:space="preserve">. 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За месяц до вступления в силу изменений в федеральный закон юристы Управления Росреестра при поддержке министерства строительства Самарской области встретились с представителями региональных строительных компаний. Застройщикам подробно разъяснили правовые основы подачи документов в электронном виде, показали возможности электронных сервисов взаимодействия с Росреестром и их практическое применение. 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На мероприятии прозвучало, что тема подачи документов в электронном виде важна в том числе для реализации национального проекта «Жилье и городская среда». Кроме того, представителям строительных компаний напомнили о реализации «дорожной карты» по повышению качества предоставления услуг, которая утверждена Росреестром совместно с ассоциацией «Национальное объединение застройщиков жилья». 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«</w:t>
      </w:r>
      <w:r>
        <w:rPr>
          <w:rFonts w:ascii="Segoe UI" w:hAnsi="Segoe UI" w:cs="Segoe UI"/>
          <w:bCs/>
          <w:i/>
          <w:sz w:val="24"/>
          <w:szCs w:val="24"/>
        </w:rPr>
        <w:t>Почти 70% от поступающих заявлений мы отправляем в Росреестр в электронном виде. В условиях пандемии электронный формат позволяет ускорить и упростить для наших клиентов процесс проведения сделок с недвижимостью, избавляет их от ненужных поездок и нахождения в людных местах. Кроме того, наша забота о гражданах и об их удобстве получения услуг Росреестра напрямую влияет на федеральные рейтинги Самарской области, и это тоже важно для нашей компании, которая работает на территории региона</w:t>
      </w:r>
      <w:r>
        <w:rPr>
          <w:rFonts w:ascii="Segoe UI" w:hAnsi="Segoe UI" w:cs="Segoe UI"/>
          <w:bCs/>
          <w:sz w:val="24"/>
          <w:szCs w:val="24"/>
        </w:rPr>
        <w:t xml:space="preserve">», - </w:t>
      </w:r>
      <w:r>
        <w:rPr>
          <w:rFonts w:ascii="Segoe UI" w:hAnsi="Segoe UI" w:cs="Segoe UI"/>
          <w:bCs/>
          <w:color w:val="000000" w:themeColor="text1"/>
          <w:sz w:val="24"/>
          <w:szCs w:val="24"/>
        </w:rPr>
        <w:t xml:space="preserve">говорит </w:t>
      </w: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Эдуард</w:t>
      </w: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Волков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председатель сов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ета директоров группы компаний «</w:t>
      </w:r>
      <w:bookmarkStart w:id="0" w:name="_GoBack"/>
      <w:bookmarkEnd w:id="0"/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Трансгруз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»</w:t>
      </w:r>
      <w:r>
        <w:rPr>
          <w:rFonts w:ascii="Segoe UI" w:hAnsi="Segoe UI" w:cs="Segoe UI"/>
          <w:bCs/>
          <w:color w:val="000000" w:themeColor="text1"/>
          <w:sz w:val="24"/>
          <w:szCs w:val="24"/>
        </w:rPr>
        <w:t>,</w:t>
      </w:r>
      <w:r>
        <w:rPr>
          <w:rFonts w:ascii="Segoe UI" w:hAnsi="Segoe UI" w:cs="Segoe UI"/>
          <w:bCs/>
          <w:sz w:val="24"/>
          <w:szCs w:val="24"/>
        </w:rPr>
        <w:t xml:space="preserve"> которая на сегодня является лидером по подаче документов на регистрацию договоров участия в долевом строительстве в электронном виде. </w:t>
      </w:r>
    </w:p>
    <w:p>
      <w:pPr>
        <w:spacing w:line="276" w:lineRule="auto"/>
        <w:jc w:val="both"/>
        <w:rPr>
          <w:rFonts w:ascii="Segoe UI" w:hAnsi="Segoe UI" w:cs="Segoe UI"/>
          <w:b/>
          <w:noProof/>
          <w:color w:val="000000" w:themeColor="text1"/>
          <w:sz w:val="26"/>
          <w:szCs w:val="26"/>
          <w:lang w:eastAsia="sk-SK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ab/>
      </w:r>
    </w:p>
    <w:p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___________________________________________________________________________________________________________</w:t>
      </w:r>
    </w:p>
    <w:p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Контакты для СМИ:</w:t>
      </w:r>
    </w:p>
    <w:p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>
      <w:r>
        <w:rPr>
          <w:rFonts w:ascii="Segoe UI" w:hAnsi="Segoe UI" w:cs="Segoe UI"/>
          <w:color w:val="000000" w:themeColor="text1"/>
        </w:rPr>
        <w:t xml:space="preserve">Личная страница в </w:t>
      </w:r>
      <w:proofErr w:type="spellStart"/>
      <w:r>
        <w:rPr>
          <w:rFonts w:ascii="Segoe UI" w:hAnsi="Segoe UI" w:cs="Segoe UI"/>
          <w:color w:val="000000" w:themeColor="text1"/>
        </w:rPr>
        <w:t>Instagram</w:t>
      </w:r>
      <w:proofErr w:type="spellEnd"/>
      <w:r>
        <w:rPr>
          <w:rFonts w:ascii="Segoe UI" w:hAnsi="Segoe UI" w:cs="Segoe UI"/>
          <w:color w:val="000000" w:themeColor="text1"/>
        </w:rPr>
        <w:t xml:space="preserve">: </w:t>
      </w:r>
      <w:hyperlink r:id="rId6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C01AC-1ED6-433F-BCB8-B83CC1D6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59</cp:revision>
  <cp:lastPrinted>2021-10-20T13:30:00Z</cp:lastPrinted>
  <dcterms:created xsi:type="dcterms:W3CDTF">2021-10-20T07:22:00Z</dcterms:created>
  <dcterms:modified xsi:type="dcterms:W3CDTF">2021-10-21T07:39:00Z</dcterms:modified>
</cp:coreProperties>
</file>