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67" w:rsidRPr="00CF4567" w:rsidRDefault="00CF4567" w:rsidP="00CF4567">
      <w:pPr>
        <w:shd w:val="clear" w:color="auto" w:fill="FFFFFF"/>
        <w:spacing w:after="0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en-US"/>
        </w:rPr>
      </w:pPr>
      <w:r w:rsidRPr="00CF4567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en-US"/>
        </w:rPr>
        <w:t xml:space="preserve">РОССИЙСКАЯ   ФЕДЕРАЦИЯ                                     </w:t>
      </w:r>
    </w:p>
    <w:p w:rsidR="00CF4567" w:rsidRPr="00CF4567" w:rsidRDefault="00CF4567" w:rsidP="00CF4567">
      <w:pPr>
        <w:shd w:val="clear" w:color="auto" w:fill="FFFFFF"/>
        <w:spacing w:after="0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en-US"/>
        </w:rPr>
      </w:pPr>
      <w:r w:rsidRPr="00CF4567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en-US"/>
        </w:rPr>
        <w:t xml:space="preserve">    САМАРСКАЯ  ОБЛАСТЬ                                                                                 </w:t>
      </w:r>
    </w:p>
    <w:p w:rsidR="00CF4567" w:rsidRPr="00CF4567" w:rsidRDefault="00CF4567" w:rsidP="00CF4567">
      <w:pPr>
        <w:shd w:val="clear" w:color="auto" w:fill="FFFFFF"/>
        <w:spacing w:after="0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en-US"/>
        </w:rPr>
      </w:pPr>
      <w:r w:rsidRPr="00CF4567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en-US"/>
        </w:rPr>
        <w:t xml:space="preserve">МУНИЦИПАЛЬНЫЙ РАЙОН                                                                 </w:t>
      </w:r>
    </w:p>
    <w:p w:rsidR="00CF4567" w:rsidRPr="00CF4567" w:rsidRDefault="00CF4567" w:rsidP="00CF4567">
      <w:pPr>
        <w:shd w:val="clear" w:color="auto" w:fill="FFFFFF"/>
        <w:spacing w:after="0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en-US"/>
        </w:rPr>
      </w:pPr>
      <w:r w:rsidRPr="00CF4567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en-US"/>
        </w:rPr>
        <w:t xml:space="preserve">    ХВОРОСТЯНСКИЙ                                                           </w:t>
      </w:r>
    </w:p>
    <w:p w:rsidR="00CF4567" w:rsidRPr="00CF4567" w:rsidRDefault="00CF4567" w:rsidP="00CF4567">
      <w:pPr>
        <w:shd w:val="clear" w:color="auto" w:fill="FFFFFF"/>
        <w:spacing w:after="0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en-US"/>
        </w:rPr>
      </w:pPr>
      <w:r w:rsidRPr="00CF4567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en-US"/>
        </w:rPr>
        <w:t xml:space="preserve">      АДМИНИСТРАЦИЯ                                                                       </w:t>
      </w:r>
    </w:p>
    <w:p w:rsidR="00CF4567" w:rsidRPr="00CF4567" w:rsidRDefault="00CF4567" w:rsidP="00CF4567">
      <w:pPr>
        <w:shd w:val="clear" w:color="auto" w:fill="FFFFFF"/>
        <w:spacing w:after="0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en-US"/>
        </w:rPr>
      </w:pPr>
      <w:r w:rsidRPr="00CF4567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en-US"/>
        </w:rPr>
        <w:t xml:space="preserve">СЕЛЬСКОГО ПОСЕЛЕНИЯ                               </w:t>
      </w:r>
    </w:p>
    <w:p w:rsidR="00CF4567" w:rsidRPr="00CF4567" w:rsidRDefault="00CF4567" w:rsidP="00CF4567">
      <w:pPr>
        <w:shd w:val="clear" w:color="auto" w:fill="FFFFFF"/>
        <w:spacing w:after="0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en-US"/>
        </w:rPr>
      </w:pPr>
      <w:r w:rsidRPr="00CF4567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en-US"/>
        </w:rPr>
        <w:t xml:space="preserve">            АБАШЕВО                                        </w:t>
      </w:r>
    </w:p>
    <w:p w:rsidR="00CF4567" w:rsidRPr="00CF4567" w:rsidRDefault="00CF4567" w:rsidP="00CF4567">
      <w:pPr>
        <w:shd w:val="clear" w:color="auto" w:fill="FFFFFF"/>
        <w:spacing w:after="0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en-US"/>
        </w:rPr>
      </w:pPr>
      <w:r w:rsidRPr="00CF4567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en-US"/>
        </w:rPr>
        <w:t>445599,с</w:t>
      </w:r>
      <w:proofErr w:type="gramStart"/>
      <w:r w:rsidRPr="00CF4567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en-US"/>
        </w:rPr>
        <w:t>.А</w:t>
      </w:r>
      <w:proofErr w:type="gramEnd"/>
      <w:r w:rsidRPr="00CF4567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en-US"/>
        </w:rPr>
        <w:t xml:space="preserve">башево,ул.Озерная-1                                                           </w:t>
      </w:r>
    </w:p>
    <w:p w:rsidR="00CF4567" w:rsidRDefault="00CF4567" w:rsidP="00CF4567">
      <w:pPr>
        <w:shd w:val="clear" w:color="auto" w:fill="FFFFFF"/>
        <w:spacing w:after="0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en-US"/>
        </w:rPr>
      </w:pPr>
      <w:r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en-US"/>
        </w:rPr>
        <w:t xml:space="preserve">      тел.(846-77)9-55-89</w:t>
      </w:r>
    </w:p>
    <w:p w:rsidR="00A66F3D" w:rsidRPr="00CF4567" w:rsidRDefault="00CF4567" w:rsidP="00CF4567">
      <w:pPr>
        <w:shd w:val="clear" w:color="auto" w:fill="FFFFFF"/>
        <w:spacing w:after="0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en-US"/>
        </w:rPr>
      </w:pPr>
      <w:r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en-US"/>
        </w:rPr>
        <w:t xml:space="preserve">     </w:t>
      </w:r>
      <w:r w:rsidRPr="00CF4567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en-US" w:bidi="ru-RU"/>
        </w:rPr>
        <w:t xml:space="preserve">  ПОСТАНОВЛЕНИЕ</w:t>
      </w:r>
    </w:p>
    <w:p w:rsidR="00A66F3D" w:rsidRPr="00CF4567" w:rsidRDefault="00CF4567" w:rsidP="00CF4567">
      <w:pPr>
        <w:tabs>
          <w:tab w:val="left" w:pos="0"/>
          <w:tab w:val="left" w:pos="8175"/>
        </w:tabs>
        <w:spacing w:after="0"/>
        <w:ind w:right="38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66F3D" w:rsidRPr="00CF4567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CF4567">
        <w:rPr>
          <w:rFonts w:ascii="Times New Roman" w:hAnsi="Times New Roman" w:cs="Times New Roman"/>
          <w:b/>
          <w:sz w:val="24"/>
          <w:szCs w:val="24"/>
        </w:rPr>
        <w:t>38</w:t>
      </w:r>
      <w:r w:rsidR="00556858" w:rsidRPr="00CF45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6F3D" w:rsidRPr="00CF4567">
        <w:rPr>
          <w:rFonts w:ascii="Times New Roman" w:hAnsi="Times New Roman" w:cs="Times New Roman"/>
          <w:b/>
          <w:sz w:val="24"/>
          <w:szCs w:val="24"/>
        </w:rPr>
        <w:t>от «</w:t>
      </w:r>
      <w:r w:rsidR="00F13636" w:rsidRPr="00CF4567">
        <w:rPr>
          <w:rFonts w:ascii="Times New Roman" w:hAnsi="Times New Roman" w:cs="Times New Roman"/>
          <w:b/>
          <w:sz w:val="24"/>
          <w:szCs w:val="24"/>
        </w:rPr>
        <w:t>30</w:t>
      </w:r>
      <w:r w:rsidR="007A1E22" w:rsidRPr="00CF456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F13636" w:rsidRPr="00CF4567">
        <w:rPr>
          <w:rFonts w:ascii="Times New Roman" w:hAnsi="Times New Roman" w:cs="Times New Roman"/>
          <w:b/>
          <w:sz w:val="24"/>
          <w:szCs w:val="24"/>
        </w:rPr>
        <w:t>декабря</w:t>
      </w:r>
      <w:r w:rsidR="007A1E22" w:rsidRPr="00CF45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6F3D" w:rsidRPr="00CF4567">
        <w:rPr>
          <w:rFonts w:ascii="Times New Roman" w:hAnsi="Times New Roman" w:cs="Times New Roman"/>
          <w:b/>
          <w:sz w:val="24"/>
          <w:szCs w:val="24"/>
        </w:rPr>
        <w:t>20</w:t>
      </w:r>
      <w:r w:rsidR="00556858" w:rsidRPr="00CF4567">
        <w:rPr>
          <w:rFonts w:ascii="Times New Roman" w:hAnsi="Times New Roman" w:cs="Times New Roman"/>
          <w:b/>
          <w:sz w:val="24"/>
          <w:szCs w:val="24"/>
        </w:rPr>
        <w:t>2</w:t>
      </w:r>
      <w:r w:rsidR="00F13636" w:rsidRPr="00CF4567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="00A66F3D" w:rsidRPr="00CF4567">
        <w:rPr>
          <w:rFonts w:ascii="Times New Roman" w:hAnsi="Times New Roman" w:cs="Times New Roman"/>
          <w:b/>
          <w:sz w:val="24"/>
          <w:szCs w:val="24"/>
        </w:rPr>
        <w:t>г.</w:t>
      </w:r>
    </w:p>
    <w:p w:rsidR="007A3DB5" w:rsidRDefault="007A3DB5" w:rsidP="004B4284">
      <w:pPr>
        <w:tabs>
          <w:tab w:val="left" w:pos="0"/>
          <w:tab w:val="left" w:pos="8175"/>
        </w:tabs>
        <w:spacing w:after="0"/>
        <w:ind w:right="38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636" w:rsidRPr="00CF4567" w:rsidRDefault="00556858" w:rsidP="00CF4567">
      <w:pPr>
        <w:tabs>
          <w:tab w:val="left" w:pos="210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1130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F13636" w:rsidRPr="00B113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 утверждении порядка осуществления </w:t>
      </w:r>
    </w:p>
    <w:p w:rsidR="00556858" w:rsidRPr="00B1130D" w:rsidRDefault="00F13636" w:rsidP="00F136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13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банковского сопровождения контрактов </w:t>
      </w:r>
      <w:r w:rsidR="00556858" w:rsidRPr="00B1130D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556858" w:rsidRPr="00B1130D" w:rsidRDefault="00556858" w:rsidP="00556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858" w:rsidRPr="00B1130D" w:rsidRDefault="00F13636" w:rsidP="005568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30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556858" w:rsidRPr="00B1130D"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Федеральным законом «Об общих принципах организации местного самоуправления в РФ» ФЗ № 131-ФЗ от 06 октября 2003 года, Уставом сельского поселения </w:t>
      </w:r>
      <w:r w:rsidR="00B1130D">
        <w:rPr>
          <w:rFonts w:ascii="Times New Roman" w:eastAsia="Times New Roman" w:hAnsi="Times New Roman" w:cs="Times New Roman"/>
          <w:sz w:val="24"/>
          <w:szCs w:val="24"/>
        </w:rPr>
        <w:t>Абашево</w:t>
      </w:r>
      <w:r w:rsidR="00556858" w:rsidRPr="00B1130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1130D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35 Федерального закона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N 27, ст. 3480)</w:t>
      </w:r>
    </w:p>
    <w:p w:rsidR="00556858" w:rsidRPr="00B1130D" w:rsidRDefault="00556858" w:rsidP="005568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56858" w:rsidRPr="00B1130D" w:rsidRDefault="00556858" w:rsidP="00556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1130D">
        <w:rPr>
          <w:rFonts w:ascii="Times New Roman" w:eastAsia="Times New Roman" w:hAnsi="Times New Roman" w:cs="Times New Roman"/>
          <w:b/>
          <w:sz w:val="26"/>
          <w:szCs w:val="26"/>
        </w:rPr>
        <w:t>ПОСТАНОВЛЯЮ:</w:t>
      </w:r>
    </w:p>
    <w:p w:rsidR="00556858" w:rsidRPr="00B1130D" w:rsidRDefault="00556858" w:rsidP="005568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636" w:rsidRPr="00B1130D" w:rsidRDefault="00EE5053" w:rsidP="00EE5053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130D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 w:rsidR="00F13636" w:rsidRPr="00B1130D">
        <w:rPr>
          <w:rFonts w:ascii="Times New Roman" w:eastAsia="Times New Roman" w:hAnsi="Times New Roman" w:cs="Times New Roman"/>
          <w:sz w:val="26"/>
          <w:szCs w:val="26"/>
        </w:rPr>
        <w:t>Утвердить прилагаемый Порядок осуществления банковского сопровождения контрактов, а также случаи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нужд, согласно Приложению 1.</w:t>
      </w:r>
    </w:p>
    <w:p w:rsidR="00F13636" w:rsidRPr="00B1130D" w:rsidRDefault="00F13636" w:rsidP="00F136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130D">
        <w:rPr>
          <w:rFonts w:ascii="Times New Roman" w:eastAsia="Times New Roman" w:hAnsi="Times New Roman" w:cs="Times New Roman"/>
          <w:sz w:val="26"/>
          <w:szCs w:val="26"/>
        </w:rPr>
        <w:t xml:space="preserve">2.  Утвердить случаи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 сельского </w:t>
      </w:r>
      <w:r w:rsidR="00EE5053" w:rsidRPr="00B1130D">
        <w:rPr>
          <w:rFonts w:ascii="Times New Roman" w:eastAsia="Times New Roman" w:hAnsi="Times New Roman" w:cs="Times New Roman"/>
          <w:sz w:val="26"/>
          <w:szCs w:val="26"/>
        </w:rPr>
        <w:t xml:space="preserve">поселения </w:t>
      </w:r>
      <w:r w:rsidR="00B1130D">
        <w:rPr>
          <w:rFonts w:ascii="Times New Roman" w:eastAsia="Times New Roman" w:hAnsi="Times New Roman" w:cs="Times New Roman"/>
          <w:sz w:val="26"/>
          <w:szCs w:val="26"/>
        </w:rPr>
        <w:t>Абашево</w:t>
      </w:r>
      <w:r w:rsidR="00EE5053" w:rsidRPr="00B1130D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</w:t>
      </w:r>
      <w:r w:rsidRPr="00B1130D">
        <w:rPr>
          <w:rFonts w:ascii="Times New Roman" w:eastAsia="Times New Roman" w:hAnsi="Times New Roman" w:cs="Times New Roman"/>
          <w:sz w:val="26"/>
          <w:szCs w:val="26"/>
        </w:rPr>
        <w:t xml:space="preserve"> Самарской области, согласно Приложению</w:t>
      </w:r>
      <w:r w:rsidR="00EE5053" w:rsidRPr="00B1130D">
        <w:rPr>
          <w:rFonts w:ascii="Times New Roman" w:eastAsia="Times New Roman" w:hAnsi="Times New Roman" w:cs="Times New Roman"/>
          <w:sz w:val="26"/>
          <w:szCs w:val="26"/>
        </w:rPr>
        <w:t xml:space="preserve"> 2</w:t>
      </w:r>
      <w:r w:rsidRPr="00B1130D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F13636" w:rsidRPr="00B1130D" w:rsidRDefault="00EE5053" w:rsidP="00F136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130D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r w:rsidR="00F13636" w:rsidRPr="00B1130D">
        <w:rPr>
          <w:rFonts w:ascii="Times New Roman" w:eastAsia="Times New Roman" w:hAnsi="Times New Roman" w:cs="Times New Roman"/>
          <w:sz w:val="26"/>
          <w:szCs w:val="26"/>
        </w:rPr>
        <w:t>Настоящее постановление вступает в силу с 01.01.2021 г.</w:t>
      </w:r>
    </w:p>
    <w:p w:rsidR="00F13636" w:rsidRPr="00B1130D" w:rsidRDefault="00EE5053" w:rsidP="00F136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130D">
        <w:rPr>
          <w:rFonts w:ascii="Times New Roman" w:eastAsia="Times New Roman" w:hAnsi="Times New Roman" w:cs="Times New Roman"/>
          <w:sz w:val="26"/>
          <w:szCs w:val="26"/>
        </w:rPr>
        <w:t>4. </w:t>
      </w:r>
      <w:r w:rsidR="00F13636" w:rsidRPr="00B1130D">
        <w:rPr>
          <w:rFonts w:ascii="Times New Roman" w:eastAsia="Times New Roman" w:hAnsi="Times New Roman" w:cs="Times New Roman"/>
          <w:sz w:val="26"/>
          <w:szCs w:val="26"/>
        </w:rPr>
        <w:t>Установить, что положения Порядка, утвержденного настоящим постановлением, не применяются в отношении контрактов, заключенных до вступления в силу настоящего постановления.</w:t>
      </w:r>
    </w:p>
    <w:p w:rsidR="00556858" w:rsidRPr="00B1130D" w:rsidRDefault="00556858" w:rsidP="00A37B46">
      <w:pPr>
        <w:tabs>
          <w:tab w:val="left" w:pos="210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D44391" w:rsidRPr="00B1130D" w:rsidRDefault="00D44391" w:rsidP="00A37B46">
      <w:pPr>
        <w:tabs>
          <w:tab w:val="left" w:pos="210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D44391" w:rsidRPr="00B1130D" w:rsidRDefault="00D44391" w:rsidP="00A37B46">
      <w:pPr>
        <w:tabs>
          <w:tab w:val="left" w:pos="210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556858" w:rsidRDefault="00D44391" w:rsidP="00A37B46">
      <w:pPr>
        <w:tabs>
          <w:tab w:val="left" w:pos="2106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B1130D">
        <w:rPr>
          <w:rFonts w:ascii="Times New Roman" w:hAnsi="Times New Roman" w:cs="Times New Roman"/>
          <w:sz w:val="26"/>
          <w:szCs w:val="26"/>
        </w:rPr>
        <w:t xml:space="preserve">Глава сельского поселения </w:t>
      </w:r>
      <w:r w:rsidR="00B1130D">
        <w:rPr>
          <w:rFonts w:ascii="Times New Roman" w:hAnsi="Times New Roman" w:cs="Times New Roman"/>
          <w:sz w:val="26"/>
          <w:szCs w:val="26"/>
        </w:rPr>
        <w:t>Абашево</w:t>
      </w:r>
      <w:r w:rsidRPr="00B1130D">
        <w:rPr>
          <w:rFonts w:ascii="Times New Roman" w:hAnsi="Times New Roman" w:cs="Times New Roman"/>
          <w:sz w:val="26"/>
          <w:szCs w:val="26"/>
        </w:rPr>
        <w:t xml:space="preserve">  ______________/</w:t>
      </w:r>
      <w:r w:rsidR="00B1130D">
        <w:rPr>
          <w:rFonts w:ascii="Times New Roman" w:hAnsi="Times New Roman" w:cs="Times New Roman"/>
          <w:sz w:val="26"/>
          <w:szCs w:val="26"/>
        </w:rPr>
        <w:t>Г.А. Шабавнина</w:t>
      </w:r>
      <w:r w:rsidRPr="00B1130D">
        <w:rPr>
          <w:rFonts w:ascii="Times New Roman" w:hAnsi="Times New Roman" w:cs="Times New Roman"/>
          <w:sz w:val="26"/>
          <w:szCs w:val="26"/>
        </w:rPr>
        <w:t>/</w:t>
      </w:r>
    </w:p>
    <w:p w:rsidR="00B1130D" w:rsidRPr="00B1130D" w:rsidRDefault="00B1130D" w:rsidP="00A37B46">
      <w:pPr>
        <w:tabs>
          <w:tab w:val="left" w:pos="210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EE5053" w:rsidRDefault="00EE5053" w:rsidP="00A37B46">
      <w:pPr>
        <w:tabs>
          <w:tab w:val="left" w:pos="210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1130D" w:rsidRDefault="00B1130D" w:rsidP="00A37B46">
      <w:pPr>
        <w:tabs>
          <w:tab w:val="left" w:pos="210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061F8" w:rsidRDefault="00F061F8" w:rsidP="00A37B46">
      <w:pPr>
        <w:tabs>
          <w:tab w:val="left" w:pos="210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F4567" w:rsidRDefault="00CF4567" w:rsidP="00EE50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4567" w:rsidRDefault="00CF4567" w:rsidP="00EE50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4567" w:rsidRDefault="00CF4567" w:rsidP="00EE50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F4567" w:rsidRDefault="00CF4567" w:rsidP="00EE50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1</w:t>
      </w:r>
    </w:p>
    <w:p w:rsidR="00EE5053" w:rsidRDefault="00EE5053" w:rsidP="00EE50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</w:t>
      </w:r>
      <w:r w:rsidR="00F061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E5053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</w:t>
      </w:r>
    </w:p>
    <w:p w:rsidR="00EE5053" w:rsidRPr="00EE5053" w:rsidRDefault="00EE5053" w:rsidP="00EE50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1130D">
        <w:rPr>
          <w:rFonts w:ascii="Times New Roman" w:eastAsia="Times New Roman" w:hAnsi="Times New Roman" w:cs="Times New Roman"/>
          <w:sz w:val="24"/>
          <w:szCs w:val="24"/>
        </w:rPr>
        <w:t>Абашево</w:t>
      </w:r>
    </w:p>
    <w:p w:rsidR="00EE5053" w:rsidRPr="00EE5053" w:rsidRDefault="00EE5053" w:rsidP="00EE50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F4567">
        <w:rPr>
          <w:rFonts w:ascii="Times New Roman" w:eastAsia="Times New Roman" w:hAnsi="Times New Roman" w:cs="Times New Roman"/>
          <w:sz w:val="24"/>
          <w:szCs w:val="24"/>
        </w:rPr>
        <w:t xml:space="preserve">от 30.12.2020 г. № </w:t>
      </w:r>
      <w:r w:rsidR="00CF4567" w:rsidRPr="00CF4567">
        <w:rPr>
          <w:rFonts w:ascii="Times New Roman" w:eastAsia="Times New Roman" w:hAnsi="Times New Roman" w:cs="Times New Roman"/>
          <w:sz w:val="24"/>
          <w:szCs w:val="24"/>
        </w:rPr>
        <w:t>38</w:t>
      </w:r>
    </w:p>
    <w:p w:rsidR="00EE5053" w:rsidRPr="00EE5053" w:rsidRDefault="00EE5053" w:rsidP="00EE50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</w:p>
    <w:p w:rsidR="00EE5053" w:rsidRPr="00EE5053" w:rsidRDefault="00EE5053" w:rsidP="00EE50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b/>
          <w:bCs/>
          <w:sz w:val="24"/>
          <w:szCs w:val="24"/>
        </w:rPr>
        <w:t>осуществления банковского сопровождения контрактов, а также случаи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</w:t>
      </w:r>
    </w:p>
    <w:p w:rsidR="00EE5053" w:rsidRPr="00EE5053" w:rsidRDefault="00EE5053" w:rsidP="00EE50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5053" w:rsidRPr="00EE5053" w:rsidRDefault="00EE5053" w:rsidP="00EE5053">
      <w:pPr>
        <w:numPr>
          <w:ilvl w:val="0"/>
          <w:numId w:val="1"/>
        </w:numPr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EE5053" w:rsidRPr="00EE5053" w:rsidRDefault="00EE5053" w:rsidP="00EE5053">
      <w:pPr>
        <w:spacing w:after="0" w:line="240" w:lineRule="auto"/>
        <w:ind w:left="1287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 xml:space="preserve">1.    </w:t>
      </w:r>
      <w:proofErr w:type="gramStart"/>
      <w:r w:rsidRPr="00EE5053">
        <w:rPr>
          <w:rFonts w:ascii="Times New Roman" w:eastAsia="Times New Roman" w:hAnsi="Times New Roman" w:cs="Times New Roman"/>
          <w:sz w:val="24"/>
          <w:szCs w:val="24"/>
        </w:rPr>
        <w:t>Настоящий Порядок устанавливает условия осуществления банковского сопровождения муниципальных контрактов, а также иных договоров, заключаемых в целях обеспечения муниципальных нужд в порядке, установленном Федеральным законом «О контрактной системе в сфере закупок товаров, работ, услуг для обеспечения государственных и муниципальных нужд» (далее – контракт), требования к банкам и порядку их отбора, условия договоров, заключаемых с банком, а также требования к содержанию формируемых банками</w:t>
      </w:r>
      <w:proofErr w:type="gramEnd"/>
      <w:r w:rsidRPr="00EE5053">
        <w:rPr>
          <w:rFonts w:ascii="Times New Roman" w:eastAsia="Times New Roman" w:hAnsi="Times New Roman" w:cs="Times New Roman"/>
          <w:sz w:val="24"/>
          <w:szCs w:val="24"/>
        </w:rPr>
        <w:t xml:space="preserve"> отчетов.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2.    Для целей настоящего Порядка используются следующие понятия: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а)    банковское сопровождение контракта – проведение банком контроля и мониторинга расчетов поставщика, подрядчика, исполнителя (далее – поставщик) и всех привлекаемых в ходе исполнения контракта субподрядчиков, соисполнителей (далее – соисполнитель), осуществляемых в целях исполнения контракта, и доведение результатов указанного контроля и мониторинга до сведения заказчика;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E5053">
        <w:rPr>
          <w:rFonts w:ascii="Times New Roman" w:eastAsia="Times New Roman" w:hAnsi="Times New Roman" w:cs="Times New Roman"/>
          <w:sz w:val="24"/>
          <w:szCs w:val="24"/>
        </w:rPr>
        <w:t>б)    сопровождаемые контракты – контракты на поставку товаров, выполнение работ, оказание услуг для обеспечения муниципальных нужд, заключенные между заказчиками и поставщиками в порядке, установленном Федеральным законом «О контрактной системе в сфере закупок товаров, работ, услуг для обеспечения государственных и муниципальных нужд» (далее – Федеральный закон), содержащие в случаях, установленных приложением к настоящему приказу, условие о банковском сопровождении контракта;</w:t>
      </w:r>
      <w:proofErr w:type="gramEnd"/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в)    обособленный счет – банковский счет, на котором отражаются операции со средствами поставщика, соисполнителя в ходе исполнения сопровождаемого контракта.</w:t>
      </w:r>
    </w:p>
    <w:p w:rsidR="00EE5053" w:rsidRPr="00EE5053" w:rsidRDefault="00EE5053" w:rsidP="00EE50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b/>
          <w:bCs/>
          <w:sz w:val="24"/>
          <w:szCs w:val="24"/>
        </w:rPr>
        <w:t>II. Условия осуществления банковского сопровождения контрактов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3.    Сопровождаемые контракты заключаются с поставщиком (исполнителем, подрядчиком) при наличии между таким поставщиком и банком договора, предусматривающего банковское сопровождение контракта (далее – договор банковского сопровождения). В случае предоставления банковского кредита, банк, предоставивший кредит, имеет преимущественное право на заключение с поставщиком договора банковского сопровождения контракта (далее – договор банковского сопровождения).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4.    В случаях, указанных в приложении к настоящему приказу, в сопровождаемый контра</w:t>
      </w:r>
      <w:proofErr w:type="gramStart"/>
      <w:r w:rsidRPr="00EE5053">
        <w:rPr>
          <w:rFonts w:ascii="Times New Roman" w:eastAsia="Times New Roman" w:hAnsi="Times New Roman" w:cs="Times New Roman"/>
          <w:sz w:val="24"/>
          <w:szCs w:val="24"/>
        </w:rPr>
        <w:t>кт вкл</w:t>
      </w:r>
      <w:proofErr w:type="gramEnd"/>
      <w:r w:rsidRPr="00EE5053">
        <w:rPr>
          <w:rFonts w:ascii="Times New Roman" w:eastAsia="Times New Roman" w:hAnsi="Times New Roman" w:cs="Times New Roman"/>
          <w:sz w:val="24"/>
          <w:szCs w:val="24"/>
        </w:rPr>
        <w:t>ючаются условия: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E5053">
        <w:rPr>
          <w:rFonts w:ascii="Times New Roman" w:eastAsia="Times New Roman" w:hAnsi="Times New Roman" w:cs="Times New Roman"/>
          <w:sz w:val="24"/>
          <w:szCs w:val="24"/>
        </w:rPr>
        <w:t>а)    об обязанностях поставщика по осуществлению расчетов в ходе исполнения контракта поставщиком, соисполнителями на обособленных счетах, открытых в банке, осуществляющим банковское сопровождение контракта, и о представлении заказчику и банку, осуществляющему банковское сопровождение контракта, поставщиком информации о привлекаемых им в ходе исполнения сопровождаемого контракта соисполнителях;</w:t>
      </w:r>
      <w:proofErr w:type="gramEnd"/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б)    об ответственности поставщика за несоблюдение условий, установленных настоящим пунктом.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5.    Сопровождаемый контракт содержит условия в отношении банка, в том числе: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lastRenderedPageBreak/>
        <w:t>полномочия банка по доведению до сведения заказчика результатов, осуществляемого в рамках банковского сопровождения контракта контроля и мониторинга;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требование о представлении заказчику отчетов, предусмотренных пунктами 11 и 12 настоящего Порядка, а также содержание таких отчетов; полномочия заказчика по принятию решений по результатам проведенного банком контроля и мониторинга.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6.    В целях осуществления банковского сопровождения контракта между поставщиком, соисполнителем и банком, заключается договор банковского сопровождения, который должен содержать: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а)    предмет сопровождаемого контракта;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б)    порядок расчета платы за открытие и обслуживание обособленного счета, который может по соглашению сторон определять возможность оказания банком услуг без взимания платы в случае начисления банком процентов на остаток по обособленному счету по ставке, равной нулю;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в)    порядок и сроки заключения договора обособленного счета, обязательство поставщика обеспечить открытие обособленных счетов соисполнителями;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г)    полномочия банка, предусмотренные пунктом 10 настоящего Порядка.</w:t>
      </w:r>
    </w:p>
    <w:p w:rsidR="00EE5053" w:rsidRPr="00EE5053" w:rsidRDefault="00EE5053" w:rsidP="00EE50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b/>
          <w:bCs/>
          <w:sz w:val="24"/>
          <w:szCs w:val="24"/>
        </w:rPr>
        <w:t>III. Требования к банкам и порядку их отбора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7.    Банковское сопровождение контракта осуществляется банком, включенным в предусмотренный статьей 176.1 Налогового кодекса Российской Федерации перечень банков, отвечающих установленным требованиям для принятия банковских гарантий в целях налогообложения.</w:t>
      </w:r>
    </w:p>
    <w:p w:rsidR="00EE5053" w:rsidRPr="00EE5053" w:rsidRDefault="00EE5053" w:rsidP="00EE50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b/>
          <w:bCs/>
          <w:sz w:val="24"/>
          <w:szCs w:val="24"/>
        </w:rPr>
        <w:t>IV. Условия договора обособленного счета, заключаемого с банком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8.    Обособленный счет открывается поставщиком в определенном им банке, отвечающем установленному пунктом 7 требованию.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Соисполнителями, привлекаемыми заказчиком в ходе исполнения сопровождаемого контракта, открываются обособленные счета в банке, в котором обособленный счет открыт поставщиком. 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9.    На обособленном счете отражаются операции с расчетами поставщика или соисполнителя, связанные с исполнением сопровождаемого контракта. Иные операции, не связанные с исполнением сопровождаемого контракта, на обособленном счете не отражаются.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10.  В соответствии с договором обособленного счета банк, осуществляющий банковское сопровождение контракта, выполняет следующие полномочия: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а)    осуществление контроля целевого использования денежных средств с обособленного счета, включающего: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проведение проверок платежных документов, представляемых поставщиком и соисполнителями в целях оплаты денежных обязательств;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осуществление блокирования операций по обособленному счету в случае </w:t>
      </w:r>
      <w:proofErr w:type="gramStart"/>
      <w:r w:rsidRPr="00EE5053">
        <w:rPr>
          <w:rFonts w:ascii="Times New Roman" w:eastAsia="Times New Roman" w:hAnsi="Times New Roman" w:cs="Times New Roman"/>
          <w:sz w:val="24"/>
          <w:szCs w:val="24"/>
        </w:rPr>
        <w:t>установления факта несоответствия содержания такой операции</w:t>
      </w:r>
      <w:proofErr w:type="gramEnd"/>
      <w:r w:rsidRPr="00EE5053">
        <w:rPr>
          <w:rFonts w:ascii="Times New Roman" w:eastAsia="Times New Roman" w:hAnsi="Times New Roman" w:cs="Times New Roman"/>
          <w:sz w:val="24"/>
          <w:szCs w:val="24"/>
        </w:rPr>
        <w:t xml:space="preserve"> целевому использованию средств с обособленного счета;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б)    проведение мониторинга исполнения сопровождаемого контракта, включающего анализ соответствия представляемых поставщиком и соисполнителями документов, подтверждающих возникновение денежного обязательства: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срокам поставки товаров, выполнения работ, оказания услуг и количеству товаров, объему работ, услуг, предусмотренным сопровождаемым контрактом;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утвержденной в установленном порядке проектной документации и утвержденному графику выполнения работы и фактическим результатам выполненной работы (ее отдельных этапов), в случае если предметом сопровождаемого контракта является выполнение работы, связанной со строительством (реконструкцией, в том числе с элементами реставрации, техническим перевооружением) объекта капитального строительства;</w:t>
      </w:r>
    </w:p>
    <w:p w:rsid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в)    иные функции, предусмотренные контрактом.</w:t>
      </w:r>
    </w:p>
    <w:p w:rsidR="00F061F8" w:rsidRDefault="00F061F8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1F8" w:rsidRPr="00EE5053" w:rsidRDefault="00F061F8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V. Требования к содержанию формируемых банками отчетов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 xml:space="preserve">11.  Банк, осуществляющий банковское сопровождение контракта, ежемесячно не позднее 15 числа месяца, следующего за отчетным периодом, </w:t>
      </w:r>
      <w:proofErr w:type="gramStart"/>
      <w:r w:rsidRPr="00EE5053">
        <w:rPr>
          <w:rFonts w:ascii="Times New Roman" w:eastAsia="Times New Roman" w:hAnsi="Times New Roman" w:cs="Times New Roman"/>
          <w:sz w:val="24"/>
          <w:szCs w:val="24"/>
        </w:rPr>
        <w:t>предоставляет заказчику отчет</w:t>
      </w:r>
      <w:proofErr w:type="gramEnd"/>
      <w:r w:rsidRPr="00EE5053">
        <w:rPr>
          <w:rFonts w:ascii="Times New Roman" w:eastAsia="Times New Roman" w:hAnsi="Times New Roman" w:cs="Times New Roman"/>
          <w:sz w:val="24"/>
          <w:szCs w:val="24"/>
        </w:rPr>
        <w:t xml:space="preserve"> о проведении операций со средствами на обособленных счетах в форме выписки о движении денежных средств по обособленному счету за отчетный календарный месяц.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 xml:space="preserve">12.  Банк, осуществляющий банковское сопровождение контракта, ежеквартально не позднее 25 числа месяца, следующего за отчетным периодом, </w:t>
      </w:r>
      <w:proofErr w:type="gramStart"/>
      <w:r w:rsidRPr="00EE5053">
        <w:rPr>
          <w:rFonts w:ascii="Times New Roman" w:eastAsia="Times New Roman" w:hAnsi="Times New Roman" w:cs="Times New Roman"/>
          <w:sz w:val="24"/>
          <w:szCs w:val="24"/>
        </w:rPr>
        <w:t>предоставляет заказчику отчет</w:t>
      </w:r>
      <w:proofErr w:type="gramEnd"/>
      <w:r w:rsidRPr="00EE5053">
        <w:rPr>
          <w:rFonts w:ascii="Times New Roman" w:eastAsia="Times New Roman" w:hAnsi="Times New Roman" w:cs="Times New Roman"/>
          <w:sz w:val="24"/>
          <w:szCs w:val="24"/>
        </w:rPr>
        <w:t xml:space="preserve"> о банковском сопровождении контракта, который должен содержать: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а)    информацию о результатах контроля целевого использования денежных средств с обособленного счета по итогам проверок платежных документов, представленных поставщиком и соисполнителями в целях оплаты денежных обязательств;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б)    информацию о результатах мониторинга исполнения сопровождаемого контракта по итогам анализа соответствия представленных поставщиком и соисполнителями документов, подтверждающих возникновение денежного обязательства: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срокам поставки товаров, выполнения работ, оказания услуг и количеству товаров, объему работ, услуг, предусмотренным сопровождаемым контрактом;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утвержденной в установленном порядке проектной документации и утвержденному графику выполнения работы и фактическим результатам выполненной работы (ее отдельных этапов), в случае если предметом сопровождаемого контракта является выполнение работы, связанной со строительством (реконструкцией, в том числе с элементами реставрации, техническим перевооружением) объекта капитального строительства;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в)    иную информацию, предусмотренную контрактом.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13.  Заказчики в течение трех рабочих дней после получения от банка отчета, предусмотренного пунктом 11 настоящего Порядка, размещает его в установленном порядке в единой информационной системе в сфере закупок.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1F8" w:rsidRPr="00EE5053" w:rsidRDefault="00F061F8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61F8" w:rsidRPr="00F061F8" w:rsidRDefault="00F061F8" w:rsidP="00F061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061F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F061F8" w:rsidRPr="00F061F8" w:rsidRDefault="00F061F8" w:rsidP="00F061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061F8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061F8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</w:t>
      </w:r>
    </w:p>
    <w:p w:rsidR="00F061F8" w:rsidRPr="00F061F8" w:rsidRDefault="00F061F8" w:rsidP="00F061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061F8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1130D">
        <w:rPr>
          <w:rFonts w:ascii="Times New Roman" w:eastAsia="Times New Roman" w:hAnsi="Times New Roman" w:cs="Times New Roman"/>
          <w:sz w:val="24"/>
          <w:szCs w:val="24"/>
        </w:rPr>
        <w:t>Абашево</w:t>
      </w:r>
    </w:p>
    <w:p w:rsidR="00EE5053" w:rsidRPr="00EE5053" w:rsidRDefault="00F061F8" w:rsidP="00F061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6198F">
        <w:rPr>
          <w:rFonts w:ascii="Times New Roman" w:eastAsia="Times New Roman" w:hAnsi="Times New Roman" w:cs="Times New Roman"/>
          <w:sz w:val="24"/>
          <w:szCs w:val="24"/>
          <w:highlight w:val="yellow"/>
        </w:rPr>
        <w:t>от 30.12.2020 г. № 57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Случаи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 </w:t>
      </w:r>
      <w:r w:rsidR="00F061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B1130D">
        <w:rPr>
          <w:rFonts w:ascii="Times New Roman" w:eastAsia="Times New Roman" w:hAnsi="Times New Roman" w:cs="Times New Roman"/>
          <w:b/>
          <w:bCs/>
          <w:sz w:val="24"/>
          <w:szCs w:val="24"/>
        </w:rPr>
        <w:t>Абашево</w:t>
      </w:r>
      <w:r w:rsidR="00F061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Хворостянский Самарской области.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 xml:space="preserve">Заказчик вправе </w:t>
      </w:r>
      <w:proofErr w:type="gramStart"/>
      <w:r w:rsidRPr="00EE5053">
        <w:rPr>
          <w:rFonts w:ascii="Times New Roman" w:eastAsia="Times New Roman" w:hAnsi="Times New Roman" w:cs="Times New Roman"/>
          <w:sz w:val="24"/>
          <w:szCs w:val="24"/>
        </w:rPr>
        <w:t>установить условие</w:t>
      </w:r>
      <w:proofErr w:type="gramEnd"/>
      <w:r w:rsidRPr="00EE5053">
        <w:rPr>
          <w:rFonts w:ascii="Times New Roman" w:eastAsia="Times New Roman" w:hAnsi="Times New Roman" w:cs="Times New Roman"/>
          <w:sz w:val="24"/>
          <w:szCs w:val="24"/>
        </w:rPr>
        <w:t xml:space="preserve"> о банковском сопровождении контрактов, предметом которых являются поставки товаров, выполнение работ, оказание услуг для обеспечения муниципальных нужд в отношении контрактов, заключаемых: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053">
        <w:rPr>
          <w:rFonts w:ascii="Times New Roman" w:eastAsia="Times New Roman" w:hAnsi="Times New Roman" w:cs="Times New Roman"/>
          <w:sz w:val="24"/>
          <w:szCs w:val="24"/>
        </w:rPr>
        <w:t xml:space="preserve">а)  в целях строительства (реконструкции, в том числе с элементами реставрации, технического перевооружения) объектов капитального строительства собственности </w:t>
      </w:r>
      <w:r w:rsidR="007C0B2C" w:rsidRPr="007C0B2C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B1130D">
        <w:rPr>
          <w:rFonts w:ascii="Times New Roman" w:eastAsia="Times New Roman" w:hAnsi="Times New Roman" w:cs="Times New Roman"/>
          <w:sz w:val="24"/>
          <w:szCs w:val="24"/>
        </w:rPr>
        <w:t>Абашево</w:t>
      </w:r>
      <w:r w:rsidR="007C0B2C" w:rsidRPr="007C0B2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Хворостянский Самарской области</w:t>
      </w:r>
      <w:r w:rsidRPr="00EE5053">
        <w:rPr>
          <w:rFonts w:ascii="Times New Roman" w:eastAsia="Times New Roman" w:hAnsi="Times New Roman" w:cs="Times New Roman"/>
          <w:sz w:val="24"/>
          <w:szCs w:val="24"/>
        </w:rPr>
        <w:t>, не предусматривающими предоставление аванса поставщику;</w:t>
      </w:r>
    </w:p>
    <w:p w:rsidR="00EE5053" w:rsidRPr="00EE5053" w:rsidRDefault="00EE5053" w:rsidP="00EE50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E5053">
        <w:rPr>
          <w:rFonts w:ascii="Times New Roman" w:eastAsia="Times New Roman" w:hAnsi="Times New Roman" w:cs="Times New Roman"/>
          <w:sz w:val="24"/>
          <w:szCs w:val="24"/>
        </w:rPr>
        <w:t>б)  в соответствии со статьей 93 Федерального закона с единственным поставщиком (подрядчиком, исполнителем) при условии, что условиями сопровождаемого контракта в соответствии с частью 2 статьи 34 Федерального закона предусмотрена оплата поставленных товаров, результатов выполненных работ, оказанных услуг исходя из ориентировочного значения цены контракта либо исходя из формулы цены с указанием ее максимального значения.</w:t>
      </w:r>
      <w:proofErr w:type="gramEnd"/>
    </w:p>
    <w:p w:rsidR="00EE5053" w:rsidRPr="00CF6757" w:rsidRDefault="00EE5053" w:rsidP="00A37B46">
      <w:pPr>
        <w:tabs>
          <w:tab w:val="left" w:pos="2106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EE5053" w:rsidRPr="00CF6757" w:rsidSect="00F061F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401EA4"/>
    <w:multiLevelType w:val="hybridMultilevel"/>
    <w:tmpl w:val="72B05036"/>
    <w:lvl w:ilvl="0" w:tplc="C72C6F8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B46"/>
    <w:rsid w:val="00046871"/>
    <w:rsid w:val="000D3995"/>
    <w:rsid w:val="001066E1"/>
    <w:rsid w:val="001E3631"/>
    <w:rsid w:val="00256929"/>
    <w:rsid w:val="0026198F"/>
    <w:rsid w:val="00275194"/>
    <w:rsid w:val="00306E65"/>
    <w:rsid w:val="003C606F"/>
    <w:rsid w:val="0049537E"/>
    <w:rsid w:val="004B4284"/>
    <w:rsid w:val="00556858"/>
    <w:rsid w:val="005C3B32"/>
    <w:rsid w:val="005E0446"/>
    <w:rsid w:val="00712350"/>
    <w:rsid w:val="007A1E22"/>
    <w:rsid w:val="007A3DB5"/>
    <w:rsid w:val="007B6D86"/>
    <w:rsid w:val="007C0B2C"/>
    <w:rsid w:val="00821EC1"/>
    <w:rsid w:val="00840A19"/>
    <w:rsid w:val="00850C95"/>
    <w:rsid w:val="00965AFD"/>
    <w:rsid w:val="00A13232"/>
    <w:rsid w:val="00A37B46"/>
    <w:rsid w:val="00A66F3D"/>
    <w:rsid w:val="00B1130D"/>
    <w:rsid w:val="00B516FF"/>
    <w:rsid w:val="00B95F01"/>
    <w:rsid w:val="00C76E6E"/>
    <w:rsid w:val="00CC7E8C"/>
    <w:rsid w:val="00CF4567"/>
    <w:rsid w:val="00CF6757"/>
    <w:rsid w:val="00D329B0"/>
    <w:rsid w:val="00D44391"/>
    <w:rsid w:val="00D73CD5"/>
    <w:rsid w:val="00E241E4"/>
    <w:rsid w:val="00E32F64"/>
    <w:rsid w:val="00EC2780"/>
    <w:rsid w:val="00EC6D7C"/>
    <w:rsid w:val="00EE5053"/>
    <w:rsid w:val="00EF416D"/>
    <w:rsid w:val="00EF42AA"/>
    <w:rsid w:val="00EF5036"/>
    <w:rsid w:val="00F061F8"/>
    <w:rsid w:val="00F1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99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76E6E"/>
    <w:pPr>
      <w:spacing w:after="0" w:line="240" w:lineRule="auto"/>
    </w:pPr>
  </w:style>
  <w:style w:type="table" w:styleId="a6">
    <w:name w:val="Table Grid"/>
    <w:basedOn w:val="a1"/>
    <w:uiPriority w:val="59"/>
    <w:rsid w:val="004B4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840A19"/>
    <w:rPr>
      <w:sz w:val="18"/>
      <w:szCs w:val="18"/>
    </w:rPr>
  </w:style>
  <w:style w:type="paragraph" w:styleId="a8">
    <w:name w:val="List Paragraph"/>
    <w:basedOn w:val="a"/>
    <w:uiPriority w:val="34"/>
    <w:qFormat/>
    <w:rsid w:val="005568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99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76E6E"/>
    <w:pPr>
      <w:spacing w:after="0" w:line="240" w:lineRule="auto"/>
    </w:pPr>
  </w:style>
  <w:style w:type="table" w:styleId="a6">
    <w:name w:val="Table Grid"/>
    <w:basedOn w:val="a1"/>
    <w:uiPriority w:val="59"/>
    <w:rsid w:val="004B4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840A19"/>
    <w:rPr>
      <w:sz w:val="18"/>
      <w:szCs w:val="18"/>
    </w:rPr>
  </w:style>
  <w:style w:type="paragraph" w:styleId="a8">
    <w:name w:val="List Paragraph"/>
    <w:basedOn w:val="a"/>
    <w:uiPriority w:val="34"/>
    <w:qFormat/>
    <w:rsid w:val="00556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5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ab</cp:lastModifiedBy>
  <cp:revision>5</cp:revision>
  <cp:lastPrinted>2021-04-14T11:13:00Z</cp:lastPrinted>
  <dcterms:created xsi:type="dcterms:W3CDTF">2021-04-14T10:41:00Z</dcterms:created>
  <dcterms:modified xsi:type="dcterms:W3CDTF">2021-04-14T11:17:00Z</dcterms:modified>
</cp:coreProperties>
</file>