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 w:line="360" w:lineRule="auto"/>
        <w:rPr>
          <w:rFonts w:ascii="Segoe UI" w:hAnsi="Segoe UI" w:cs="Segoe UI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>
      <w:pPr>
        <w:spacing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05 августа</w:t>
      </w:r>
      <w:r>
        <w:rPr>
          <w:rFonts w:ascii="Segoe UI" w:hAnsi="Segoe UI" w:cs="Segoe UI"/>
          <w:b/>
          <w:sz w:val="24"/>
          <w:szCs w:val="24"/>
        </w:rPr>
        <w:t xml:space="preserve"> 2021</w:t>
      </w:r>
    </w:p>
    <w:p>
      <w:pPr>
        <w:spacing w:after="0" w:line="360" w:lineRule="auto"/>
        <w:jc w:val="center"/>
        <w:rPr>
          <w:rFonts w:ascii="Segoe UI" w:hAnsi="Segoe UI" w:cs="Segoe UI"/>
          <w:b/>
          <w:color w:val="212121"/>
          <w:sz w:val="24"/>
          <w:szCs w:val="24"/>
        </w:rPr>
      </w:pPr>
      <w:r>
        <w:rPr>
          <w:rFonts w:ascii="Segoe UI" w:hAnsi="Segoe UI" w:cs="Segoe UI"/>
          <w:b/>
          <w:color w:val="212121"/>
          <w:sz w:val="24"/>
          <w:szCs w:val="24"/>
        </w:rPr>
        <w:t xml:space="preserve">Пять причин отсутствия объектов недвижимости в «Личном кабинете правообладателя» и как их устранить </w:t>
      </w:r>
    </w:p>
    <w:p>
      <w:pPr>
        <w:spacing w:after="0" w:line="360" w:lineRule="auto"/>
        <w:ind w:firstLine="567"/>
        <w:jc w:val="both"/>
        <w:rPr>
          <w:rFonts w:ascii="Segoe UI" w:hAnsi="Segoe UI" w:cs="Segoe UI"/>
          <w:color w:val="212121"/>
          <w:sz w:val="24"/>
          <w:szCs w:val="24"/>
        </w:rPr>
      </w:pPr>
      <w:r>
        <w:rPr>
          <w:rFonts w:ascii="Segoe UI" w:hAnsi="Segoe UI" w:cs="Segoe UI"/>
          <w:color w:val="212121"/>
          <w:sz w:val="24"/>
          <w:szCs w:val="24"/>
        </w:rPr>
        <w:t xml:space="preserve">Заместитель руководителя Управления Росреестра по Самарской области </w:t>
      </w:r>
      <w:r>
        <w:rPr>
          <w:rFonts w:ascii="Segoe UI" w:hAnsi="Segoe UI" w:cs="Segoe UI"/>
          <w:b/>
          <w:color w:val="212121"/>
          <w:sz w:val="24"/>
          <w:szCs w:val="24"/>
        </w:rPr>
        <w:t>Анатолий Черных</w:t>
      </w:r>
      <w:r>
        <w:rPr>
          <w:rFonts w:ascii="Segoe UI" w:hAnsi="Segoe UI" w:cs="Segoe UI"/>
          <w:color w:val="212121"/>
          <w:sz w:val="24"/>
          <w:szCs w:val="24"/>
        </w:rPr>
        <w:t xml:space="preserve"> рассказал, ч</w:t>
      </w:r>
      <w:r>
        <w:rPr>
          <w:rFonts w:ascii="Segoe UI" w:hAnsi="Segoe UI" w:cs="Segoe UI"/>
          <w:sz w:val="24"/>
          <w:szCs w:val="24"/>
        </w:rPr>
        <w:t>то делать, если в «Личном кабинете правообладателя» отсутствует объект недвижимости</w:t>
      </w:r>
      <w:r>
        <w:rPr>
          <w:rFonts w:ascii="Segoe UI" w:hAnsi="Segoe UI" w:cs="Segoe UI"/>
          <w:sz w:val="24"/>
          <w:szCs w:val="24"/>
        </w:rPr>
        <w:t>.</w:t>
      </w:r>
    </w:p>
    <w:p>
      <w:pPr>
        <w:spacing w:after="0" w:line="360" w:lineRule="auto"/>
        <w:ind w:firstLine="567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212121"/>
          <w:sz w:val="24"/>
          <w:szCs w:val="24"/>
        </w:rPr>
        <w:t xml:space="preserve">Доступ в 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«Личный кабинет правообладателя» (</w:t>
      </w:r>
      <w:hyperlink r:id="rId6" w:history="1">
        <w:r>
          <w:rPr>
            <w:rStyle w:val="Hyperlink"/>
            <w:rFonts w:ascii="Segoe UI" w:hAnsi="Segoe UI" w:cs="Segoe UI"/>
            <w:sz w:val="24"/>
            <w:szCs w:val="24"/>
          </w:rPr>
          <w:t>https://lk.rosreestr.ru</w:t>
        </w:r>
      </w:hyperlink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) </w:t>
      </w:r>
      <w:r>
        <w:rPr>
          <w:rFonts w:ascii="Segoe UI" w:hAnsi="Segoe UI" w:cs="Segoe UI"/>
          <w:sz w:val="24"/>
          <w:szCs w:val="24"/>
        </w:rPr>
        <w:t xml:space="preserve">на сайте 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Росреестра осуществляется по логину и паролю учетной записи Единой системы идентификации </w:t>
      </w:r>
      <w:r>
        <w:rPr>
          <w:rFonts w:ascii="Segoe UI" w:hAnsi="Segoe UI" w:cs="Segoe UI"/>
          <w:sz w:val="24"/>
          <w:szCs w:val="24"/>
        </w:rPr>
        <w:t xml:space="preserve">и аутентификации 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(ЕСИА) </w:t>
      </w:r>
      <w:r>
        <w:rPr>
          <w:rFonts w:ascii="Segoe UI" w:hAnsi="Segoe UI" w:cs="Segoe UI"/>
          <w:sz w:val="24"/>
          <w:szCs w:val="24"/>
        </w:rPr>
        <w:t xml:space="preserve">портала 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государственных услуг Российской Федерации </w:t>
      </w:r>
      <w:r>
        <w:rPr>
          <w:rFonts w:ascii="Segoe UI" w:hAnsi="Segoe UI" w:cs="Segoe UI"/>
          <w:color w:val="000000"/>
          <w:sz w:val="24"/>
          <w:szCs w:val="24"/>
        </w:rPr>
        <w:t>(</w:t>
      </w:r>
      <w:hyperlink r:id="rId7" w:history="1">
        <w:r>
          <w:rPr>
            <w:rStyle w:val="Hyperlink"/>
            <w:rFonts w:ascii="Segoe UI" w:hAnsi="Segoe UI" w:cs="Segoe UI"/>
            <w:sz w:val="24"/>
            <w:szCs w:val="24"/>
          </w:rPr>
          <w:t>https://www.gosuslugi.ru</w:t>
        </w:r>
      </w:hyperlink>
      <w:r>
        <w:rPr>
          <w:rFonts w:ascii="Segoe UI" w:hAnsi="Segoe UI" w:cs="Segoe UI"/>
          <w:color w:val="000000"/>
          <w:sz w:val="24"/>
          <w:szCs w:val="24"/>
        </w:rPr>
        <w:t>).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</w:p>
    <w:p>
      <w:pPr>
        <w:spacing w:after="0" w:line="360" w:lineRule="auto"/>
        <w:ind w:firstLine="567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- </w:t>
      </w:r>
      <w:r>
        <w:rPr>
          <w:rFonts w:ascii="Segoe UI" w:hAnsi="Segoe UI" w:cs="Segoe UI"/>
          <w:i/>
          <w:color w:val="000000"/>
          <w:sz w:val="24"/>
          <w:szCs w:val="24"/>
          <w:shd w:val="clear" w:color="auto" w:fill="FFFFFF"/>
        </w:rPr>
        <w:t xml:space="preserve">Учетная запись в ЕСИА на портале </w:t>
      </w:r>
      <w:proofErr w:type="spellStart"/>
      <w:r>
        <w:rPr>
          <w:rFonts w:ascii="Segoe UI" w:hAnsi="Segoe UI" w:cs="Segoe UI"/>
          <w:i/>
          <w:color w:val="000000"/>
          <w:sz w:val="24"/>
          <w:szCs w:val="24"/>
          <w:shd w:val="clear" w:color="auto" w:fill="FFFFFF"/>
        </w:rPr>
        <w:t>Госуслуг</w:t>
      </w:r>
      <w:proofErr w:type="spellEnd"/>
      <w:r>
        <w:rPr>
          <w:rFonts w:ascii="Segoe UI" w:hAnsi="Segoe UI" w:cs="Segoe UI"/>
          <w:i/>
          <w:color w:val="000000"/>
          <w:sz w:val="24"/>
          <w:szCs w:val="24"/>
          <w:shd w:val="clear" w:color="auto" w:fill="FFFFFF"/>
        </w:rPr>
        <w:t xml:space="preserve"> должна быть подтвержденной, а д</w:t>
      </w:r>
      <w:r>
        <w:rPr>
          <w:rFonts w:ascii="Segoe UI" w:hAnsi="Segoe UI" w:cs="Segoe UI"/>
          <w:i/>
          <w:sz w:val="24"/>
          <w:szCs w:val="24"/>
        </w:rPr>
        <w:t>ля представителей</w:t>
      </w:r>
      <w:r>
        <w:rPr>
          <w:rFonts w:ascii="Segoe UI" w:hAnsi="Segoe UI" w:cs="Segoe UI"/>
          <w:i/>
          <w:color w:val="000000"/>
          <w:sz w:val="24"/>
          <w:szCs w:val="24"/>
          <w:shd w:val="clear" w:color="auto" w:fill="FFFFFF"/>
        </w:rPr>
        <w:t xml:space="preserve"> юридических лиц должна быть привязана </w:t>
      </w:r>
      <w:r>
        <w:rPr>
          <w:rFonts w:ascii="Segoe UI" w:hAnsi="Segoe UI" w:cs="Segoe UI"/>
          <w:i/>
          <w:sz w:val="24"/>
          <w:szCs w:val="24"/>
        </w:rPr>
        <w:t xml:space="preserve">к организации. </w:t>
      </w:r>
      <w:proofErr w:type="gramStart"/>
      <w:r>
        <w:rPr>
          <w:rFonts w:ascii="Segoe UI" w:hAnsi="Segoe UI" w:cs="Segoe UI"/>
          <w:i/>
          <w:sz w:val="24"/>
          <w:szCs w:val="24"/>
        </w:rPr>
        <w:t>В разделе «Мои объекты» сервиса «Личный кабинет правообладателя» на сайте Росреестра отображается информация обо всех объектах недвижимости на территории Российской Федерации, собственником которых является пользователь личного кабинета</w:t>
      </w:r>
      <w:proofErr w:type="gramEnd"/>
      <w:r>
        <w:rPr>
          <w:rFonts w:ascii="Segoe UI" w:hAnsi="Segoe UI" w:cs="Segoe UI"/>
          <w:sz w:val="24"/>
          <w:szCs w:val="24"/>
        </w:rPr>
        <w:t xml:space="preserve">, - говорит Анатолий Черных. </w:t>
      </w:r>
    </w:p>
    <w:p>
      <w:pPr>
        <w:spacing w:after="0" w:line="360" w:lineRule="auto"/>
        <w:ind w:firstLine="567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При этом отображение объектов недвижимости и сведений о правах на данные объекты осуществляется при следующих условиях:</w:t>
      </w:r>
    </w:p>
    <w:p>
      <w:pPr>
        <w:pStyle w:val="ListParagraph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Права на объект недвижимости зарегистрированы и внесены в Единый государственный реестр недвижимости (ЕГРН);</w:t>
      </w:r>
    </w:p>
    <w:p>
      <w:pPr>
        <w:pStyle w:val="ListParagraph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Для пользователей личного кабинета физического лица: в записи о праве в ЕГРН у правообладателя значения ФИО и СНИЛС полностью совпадают со значениями в профиле учетной записи 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в ЕСИА на портале </w:t>
      </w:r>
      <w:proofErr w:type="spellStart"/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Госусл</w:t>
      </w:r>
      <w:bookmarkStart w:id="0" w:name="_GoBack"/>
      <w:bookmarkEnd w:id="0"/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уг</w:t>
      </w:r>
      <w:proofErr w:type="spellEnd"/>
      <w:r>
        <w:rPr>
          <w:rFonts w:ascii="Segoe UI" w:hAnsi="Segoe UI" w:cs="Segoe UI"/>
          <w:sz w:val="24"/>
          <w:szCs w:val="24"/>
        </w:rPr>
        <w:t>;</w:t>
      </w:r>
    </w:p>
    <w:p>
      <w:pPr>
        <w:pStyle w:val="ListParagraph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Для пользователей личного кабинета представителей юридического лица: в записи о праве в ЕГРН у правообладателя юридического лица значения ИНН и ОГРН полностью совпадают со значениями организации указанной в профиле учетной записи представителя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в ЕСИА на портале </w:t>
      </w:r>
      <w:proofErr w:type="spellStart"/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Госуслуг</w:t>
      </w:r>
      <w:proofErr w:type="spellEnd"/>
      <w:r>
        <w:rPr>
          <w:rFonts w:ascii="Segoe UI" w:hAnsi="Segoe UI" w:cs="Segoe UI"/>
          <w:sz w:val="24"/>
          <w:szCs w:val="24"/>
        </w:rPr>
        <w:t>;</w:t>
      </w:r>
    </w:p>
    <w:p>
      <w:pPr>
        <w:spacing w:after="0" w:line="360" w:lineRule="auto"/>
        <w:ind w:firstLine="567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Случается, что правообладатель открывает раздел «Мои объекты», и в нём отсутствует </w:t>
      </w:r>
      <w:r>
        <w:rPr>
          <w:rFonts w:ascii="Segoe UI" w:hAnsi="Segoe UI" w:cs="Segoe UI"/>
          <w:sz w:val="24"/>
          <w:szCs w:val="24"/>
        </w:rPr>
        <w:t>принадлежащий ему</w:t>
      </w:r>
      <w:r>
        <w:rPr>
          <w:rFonts w:ascii="Segoe UI" w:hAnsi="Segoe UI" w:cs="Segoe UI"/>
          <w:sz w:val="24"/>
          <w:szCs w:val="24"/>
        </w:rPr>
        <w:t xml:space="preserve"> объект недвижимости. Причин может быть несколько:</w:t>
      </w:r>
    </w:p>
    <w:p>
      <w:pPr>
        <w:pStyle w:val="ListParagraph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Объект фактически принадлежит пользователю личного кабинета (например, есть правоустанавливающий документ – договор купли-продажи, дарения, передачи квартиры в собственность), но право не было зарегистрировано в Росреестре. В данном случае необходимо зарегистрировать свои права в установленном порядке и при подаче обращения на регистрацию обязательно указать СНИЛС.</w:t>
      </w:r>
    </w:p>
    <w:p>
      <w:pPr>
        <w:pStyle w:val="ListParagraph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Права на объекты недвижимости возникли до дня вступления в силу Федерального закона от 21 июля 1997 года N 122-ФЗ «О государственной регистрации прав на недвижимое имущество и сделок с ним», зарегистрированы в прежнем порядке и не </w:t>
      </w:r>
      <w:r>
        <w:rPr>
          <w:rFonts w:ascii="Segoe UI" w:hAnsi="Segoe UI" w:cs="Segoe UI"/>
          <w:sz w:val="24"/>
          <w:szCs w:val="24"/>
        </w:rPr>
        <w:lastRenderedPageBreak/>
        <w:t>внесены в ЕГРН. В данном случае необходимо подать заявление на регистрацию в ЕГРН ранее возникших до 1998 г прав. При подаче обращения обязательно указать СНИЛС.</w:t>
      </w:r>
    </w:p>
    <w:p>
      <w:pPr>
        <w:pStyle w:val="ListParagraph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Сведения о зарегистрированном праве еще не отразились в сервисе «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Личный кабинет правообладателя</w:t>
      </w:r>
      <w:r>
        <w:rPr>
          <w:rFonts w:ascii="Segoe UI" w:hAnsi="Segoe UI" w:cs="Segoe UI"/>
          <w:sz w:val="24"/>
          <w:szCs w:val="24"/>
        </w:rPr>
        <w:t>» сайта Росреестра. В данном случае необходимо подождать некоторое время, пока сведения о регистрации права отразятся в сервисе «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Личный кабинет правообладателя</w:t>
      </w:r>
      <w:r>
        <w:rPr>
          <w:rFonts w:ascii="Segoe UI" w:hAnsi="Segoe UI" w:cs="Segoe UI"/>
          <w:sz w:val="24"/>
          <w:szCs w:val="24"/>
        </w:rPr>
        <w:t>».</w:t>
      </w:r>
    </w:p>
    <w:p>
      <w:pPr>
        <w:pStyle w:val="ListParagraph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Сведения в профиле ЕСИА портала </w:t>
      </w:r>
      <w:proofErr w:type="spellStart"/>
      <w:r>
        <w:rPr>
          <w:rFonts w:ascii="Segoe UI" w:hAnsi="Segoe UI" w:cs="Segoe UI"/>
          <w:sz w:val="24"/>
          <w:szCs w:val="24"/>
        </w:rPr>
        <w:t>Госуслуг</w:t>
      </w:r>
      <w:proofErr w:type="spellEnd"/>
      <w:r>
        <w:rPr>
          <w:rFonts w:ascii="Segoe UI" w:hAnsi="Segoe UI" w:cs="Segoe UI"/>
          <w:sz w:val="24"/>
          <w:szCs w:val="24"/>
        </w:rPr>
        <w:t xml:space="preserve"> пользователя сервиса «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Личный кабинет правообладателя</w:t>
      </w:r>
      <w:r>
        <w:rPr>
          <w:rFonts w:ascii="Segoe UI" w:hAnsi="Segoe UI" w:cs="Segoe UI"/>
          <w:sz w:val="24"/>
          <w:szCs w:val="24"/>
        </w:rPr>
        <w:t>» не совпадают с его данными, указанными в записи о праве в ЕГРН (например, в записи о праве у правообладателя отсутствует СНИЛС или правообладатель изменил фамилию и не внес изменения в ЕГРН). В данном случае необходимо подать заявление о внесении изменений в ЕГРН в части сведений о правообладателе (указание СНИЛС или изменения ФИО).</w:t>
      </w:r>
    </w:p>
    <w:p>
      <w:pPr>
        <w:pStyle w:val="ListParagraph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 сервисе «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Личный кабинет правообладателя</w:t>
      </w:r>
      <w:r>
        <w:rPr>
          <w:rFonts w:ascii="Segoe UI" w:hAnsi="Segoe UI" w:cs="Segoe UI"/>
          <w:sz w:val="24"/>
          <w:szCs w:val="24"/>
        </w:rPr>
        <w:t xml:space="preserve">» возникли технические проблемы при извлечении информации об объектах правообладателя и их отображении. В данном случае, если выполнены все необходимые действия, описанные в пунктах 1-4 и объект не отобразился в сервисе, то пользователю следует обратиться в службу поддержки. </w:t>
      </w:r>
    </w:p>
    <w:p>
      <w:pPr>
        <w:spacing w:after="0" w:line="360" w:lineRule="auto"/>
        <w:ind w:firstLine="567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>Для этого нужно щелкнуть по ссылке «Помощь и поддержка», расположенной в правой верхней части страницы сервиса «</w:t>
      </w:r>
      <w:r>
        <w:rPr>
          <w:rFonts w:ascii="Segoe UI" w:hAnsi="Segoe UI" w:cs="Segoe UI"/>
          <w:i/>
          <w:color w:val="000000"/>
          <w:sz w:val="24"/>
          <w:szCs w:val="24"/>
          <w:shd w:val="clear" w:color="auto" w:fill="FFFFFF"/>
        </w:rPr>
        <w:t>Личный кабинет правообладателя</w:t>
      </w:r>
      <w:r>
        <w:rPr>
          <w:rFonts w:ascii="Segoe UI" w:hAnsi="Segoe UI" w:cs="Segoe UI"/>
          <w:i/>
          <w:sz w:val="24"/>
          <w:szCs w:val="24"/>
        </w:rPr>
        <w:t>» (</w:t>
      </w:r>
      <w:hyperlink r:id="rId8" w:history="1">
        <w:r>
          <w:rPr>
            <w:rStyle w:val="Hyperlink"/>
            <w:rFonts w:ascii="Segoe UI" w:hAnsi="Segoe UI" w:cs="Segoe UI"/>
            <w:i/>
            <w:sz w:val="24"/>
            <w:szCs w:val="24"/>
          </w:rPr>
          <w:t>https://rosreestr.gov.ru/wps/portal/p/cc_ib_support</w:t>
        </w:r>
      </w:hyperlink>
      <w:r>
        <w:rPr>
          <w:rFonts w:ascii="Segoe UI" w:hAnsi="Segoe UI" w:cs="Segoe UI"/>
          <w:i/>
          <w:sz w:val="24"/>
          <w:szCs w:val="24"/>
        </w:rPr>
        <w:t xml:space="preserve">), после чего откроется форма обращения для заполнения. Необходимо выбрать тему обращения «Функционирование отдельных сервисов сайта Росреестра», раздел темы «Сервис «Личный кабинет»», подраздел темы «Другое». Заполнить форму обращения, указав требуемые реквизиты и обозначив проблему в поле «Текст обращения». Далее прикрепить файл (несколько файлов в </w:t>
      </w:r>
      <w:proofErr w:type="spellStart"/>
      <w:r>
        <w:rPr>
          <w:rFonts w:ascii="Segoe UI" w:hAnsi="Segoe UI" w:cs="Segoe UI"/>
          <w:i/>
          <w:sz w:val="24"/>
          <w:szCs w:val="24"/>
        </w:rPr>
        <w:t>zip</w:t>
      </w:r>
      <w:proofErr w:type="spellEnd"/>
      <w:r>
        <w:rPr>
          <w:rFonts w:ascii="Segoe UI" w:hAnsi="Segoe UI" w:cs="Segoe UI"/>
          <w:i/>
          <w:sz w:val="24"/>
          <w:szCs w:val="24"/>
        </w:rPr>
        <w:t>-архиве) с иллюстрацией и подтверждением проблемы. После этого нажать на кнопку «Отправить вопрос»</w:t>
      </w:r>
      <w:r>
        <w:rPr>
          <w:rFonts w:ascii="Segoe UI" w:hAnsi="Segoe UI" w:cs="Segoe UI"/>
          <w:sz w:val="24"/>
          <w:szCs w:val="24"/>
        </w:rPr>
        <w:t xml:space="preserve">, - дал пошаговую инструкцию обращения Анатолий Черных. </w:t>
      </w:r>
    </w:p>
    <w:p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</w:p>
    <w:p>
      <w:pPr>
        <w:shd w:val="clear" w:color="auto" w:fill="FFFFFF"/>
        <w:spacing w:after="0"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______________________________________________________________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_______________________________</w:t>
      </w:r>
    </w:p>
    <w:p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>Конта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кты для 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</w:t>
      </w:r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Никитина Ольга Александровна</w:t>
      </w:r>
      <w:r>
        <w:rPr>
          <w:rFonts w:ascii="Segoe UI" w:hAnsi="Segoe UI" w:cs="Segoe UI"/>
          <w:sz w:val="24"/>
          <w:szCs w:val="24"/>
        </w:rPr>
        <w:t xml:space="preserve">, </w:t>
      </w:r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помощник руководителя Управления Росреестра по Самарской области</w:t>
      </w:r>
      <w:r>
        <w:rPr>
          <w:rFonts w:ascii="Segoe UI" w:hAnsi="Segoe UI" w:cs="Segoe UI"/>
          <w:sz w:val="24"/>
          <w:szCs w:val="24"/>
        </w:rPr>
        <w:br/>
        <w:t>Телефон: (846) 33-22-555</w:t>
      </w:r>
      <w:r>
        <w:rPr>
          <w:rFonts w:ascii="Segoe UI" w:hAnsi="Segoe UI" w:cs="Segoe UI"/>
          <w:sz w:val="24"/>
          <w:szCs w:val="24"/>
        </w:rPr>
        <w:br/>
        <w:t xml:space="preserve">Мобильный: </w:t>
      </w:r>
      <w:r>
        <w:rPr>
          <w:rFonts w:ascii="Segoe UI" w:hAnsi="Segoe UI" w:cs="Segoe UI"/>
          <w:bCs/>
          <w:sz w:val="24"/>
          <w:szCs w:val="24"/>
        </w:rPr>
        <w:t>8 (927) 690-73-51</w:t>
      </w:r>
      <w:r>
        <w:rPr>
          <w:rFonts w:ascii="Segoe UI" w:hAnsi="Segoe UI" w:cs="Segoe UI"/>
          <w:sz w:val="24"/>
          <w:szCs w:val="24"/>
        </w:rPr>
        <w:br/>
        <w:t xml:space="preserve">Электронная почта: </w:t>
      </w:r>
      <w:hyperlink r:id="rId9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pr.samara@mail.ru</w:t>
        </w:r>
      </w:hyperlink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Сайт: https://rosreestr.gov.ru/site/</w:t>
      </w:r>
    </w:p>
    <w:p>
      <w:pPr>
        <w:spacing w:after="0" w:line="240" w:lineRule="auto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4"/>
          <w:szCs w:val="24"/>
        </w:rPr>
        <w:t xml:space="preserve">Личная страница в </w:t>
      </w:r>
      <w:proofErr w:type="spellStart"/>
      <w:r>
        <w:rPr>
          <w:rFonts w:ascii="Segoe UI" w:hAnsi="Segoe UI" w:cs="Segoe UI"/>
          <w:sz w:val="24"/>
          <w:szCs w:val="24"/>
        </w:rPr>
        <w:t>Instagram</w:t>
      </w:r>
      <w:proofErr w:type="spellEnd"/>
      <w:r>
        <w:rPr>
          <w:rFonts w:ascii="Segoe UI" w:hAnsi="Segoe UI" w:cs="Segoe UI"/>
          <w:sz w:val="24"/>
          <w:szCs w:val="24"/>
        </w:rPr>
        <w:t xml:space="preserve">: </w:t>
      </w:r>
      <w:hyperlink r:id="rId10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https://www.instagram.com/olganikitina_v/</w:t>
        </w:r>
      </w:hyperlink>
    </w:p>
    <w:p>
      <w:pPr>
        <w:jc w:val="both"/>
        <w:rPr>
          <w:rFonts w:ascii="Segoe UI" w:hAnsi="Segoe UI" w:cs="Segoe UI"/>
          <w:sz w:val="24"/>
          <w:szCs w:val="24"/>
        </w:rPr>
      </w:pPr>
    </w:p>
    <w:p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</w:p>
    <w:p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</w:p>
    <w:p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</w:p>
    <w:p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</w:p>
    <w:p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</w:p>
    <w:p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</w:p>
    <w:p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208BF"/>
    <w:multiLevelType w:val="hybridMultilevel"/>
    <w:tmpl w:val="741819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32101"/>
    <w:multiLevelType w:val="hybridMultilevel"/>
    <w:tmpl w:val="C94CF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E10449"/>
    <w:multiLevelType w:val="hybridMultilevel"/>
    <w:tmpl w:val="42F075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FE2A85"/>
    <w:multiLevelType w:val="hybridMultilevel"/>
    <w:tmpl w:val="D338AB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1625C1F"/>
    <w:multiLevelType w:val="hybridMultilevel"/>
    <w:tmpl w:val="D9A07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082B94"/>
    <w:multiLevelType w:val="hybridMultilevel"/>
    <w:tmpl w:val="FB801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500EF5"/>
    <w:multiLevelType w:val="hybridMultilevel"/>
    <w:tmpl w:val="A4CEDC62"/>
    <w:lvl w:ilvl="0" w:tplc="F4947A4E">
      <w:numFmt w:val="bullet"/>
      <w:lvlText w:val="•"/>
      <w:lvlJc w:val="left"/>
      <w:pPr>
        <w:ind w:left="927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775C6975"/>
    <w:multiLevelType w:val="hybridMultilevel"/>
    <w:tmpl w:val="DDD6FD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321C83-E439-4BF1-A892-074CA6456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re-clean">
    <w:name w:val="pre-clean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3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8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1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635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/wps/portal/p/cc_ib_suppor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uslugi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k.rosreestr.r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instagram.com/olganikitina_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.samar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594</Words>
  <Characters>4146</Characters>
  <Application>Microsoft Office Word</Application>
  <DocSecurity>0</DocSecurity>
  <Lines>86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Панферова Любовь Николаевна</dc:creator>
  <cp:keywords/>
  <dc:description/>
  <cp:lastModifiedBy>Никитина Ольга Александровна</cp:lastModifiedBy>
  <cp:revision>16</cp:revision>
  <cp:lastPrinted>2021-08-05T11:38:00Z</cp:lastPrinted>
  <dcterms:created xsi:type="dcterms:W3CDTF">2021-08-05T11:33:00Z</dcterms:created>
  <dcterms:modified xsi:type="dcterms:W3CDTF">2021-08-05T12:08:00Z</dcterms:modified>
</cp:coreProperties>
</file>