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3" w:rsidRDefault="00330BCF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83" w:rsidRDefault="00330BCF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20383" w:rsidRDefault="00330BCF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16 октября 2020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Оформите свои земельные участки и уточните их границы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Если этого не сделать, земля может быть воспринята как свободная (поскольку информация о ней не содержится в Едином государственном реестре недвижимости) и может попасть под застройку. В Едином государственном реестре недвижимости на сегодня содержится инф</w:t>
      </w:r>
      <w:r>
        <w:rPr>
          <w:rFonts w:ascii="Segoe UI" w:hAnsi="Segoe UI" w:cs="Segoe UI"/>
          <w:color w:val="000000"/>
        </w:rPr>
        <w:t xml:space="preserve">ормация о почти 650 тысячах земельных участков, не имеющих точного описания границ, которые находятся на территории Самарской области. В целом по России таких участков насчитывается 24 миллиона. 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Неоформленные земельные участки без границ всегда будут в зо</w:t>
      </w:r>
      <w:r>
        <w:rPr>
          <w:rFonts w:ascii="Segoe UI" w:hAnsi="Segoe UI" w:cs="Segoe UI"/>
          <w:color w:val="000000"/>
        </w:rPr>
        <w:t>не риска. В связи с этим Управление Росреестра по Самарской области призывает правообладателей уточнить границы ранее учтённых земельных участков и в случае необходимости зарегистрировать права на них в связи со вступившим в силу федеральным законом «Об ос</w:t>
      </w:r>
      <w:r>
        <w:rPr>
          <w:rFonts w:ascii="Segoe UI" w:hAnsi="Segoe UI" w:cs="Segoe UI"/>
          <w:color w:val="000000"/>
        </w:rPr>
        <w:t>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Федерации».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Закон предусматривает возможность выдачи разрешения на строительство </w:t>
      </w:r>
      <w:r>
        <w:rPr>
          <w:rFonts w:ascii="Segoe UI" w:hAnsi="Segoe UI" w:cs="Segoe UI"/>
          <w:color w:val="000000"/>
        </w:rPr>
        <w:t>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</w:t>
      </w:r>
      <w:r>
        <w:rPr>
          <w:rFonts w:ascii="Segoe UI" w:hAnsi="Segoe UI" w:cs="Segoe UI"/>
          <w:color w:val="000000"/>
        </w:rPr>
        <w:t>бременены правами третьих лиц.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</w:t>
      </w:r>
      <w:r>
        <w:rPr>
          <w:rFonts w:ascii="Segoe UI" w:hAnsi="Segoe UI" w:cs="Segoe UI"/>
          <w:color w:val="000000"/>
        </w:rPr>
        <w:t>е имущество и кадастрового учёта.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</w:t>
      </w:r>
      <w:r>
        <w:rPr>
          <w:rFonts w:ascii="Segoe UI" w:hAnsi="Segoe UI" w:cs="Segoe UI"/>
          <w:color w:val="000000"/>
        </w:rPr>
        <w:t>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Для того чтобы</w:t>
      </w:r>
      <w:r>
        <w:rPr>
          <w:rFonts w:ascii="Segoe UI" w:hAnsi="Segoe UI" w:cs="Segoe UI"/>
          <w:color w:val="000000"/>
        </w:rPr>
        <w:t xml:space="preserve">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</w:t>
      </w:r>
      <w:r>
        <w:rPr>
          <w:rFonts w:ascii="Segoe UI" w:hAnsi="Segoe UI" w:cs="Segoe UI"/>
          <w:color w:val="000000"/>
        </w:rPr>
        <w:t>астровых инженеров. </w:t>
      </w:r>
    </w:p>
    <w:p w:rsidR="00920383" w:rsidRDefault="00330B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 w:rsidR="00920383" w:rsidRDefault="00920383">
      <w:pPr>
        <w:spacing w:after="0" w:line="276" w:lineRule="auto"/>
        <w:jc w:val="both"/>
        <w:rPr>
          <w:rFonts w:ascii="Segoe UI" w:hAnsi="Segoe UI" w:cs="Segoe UI"/>
          <w:color w:val="000000" w:themeColor="text1"/>
          <w:u w:val="single"/>
          <w:shd w:val="clear" w:color="auto" w:fill="FFFFFF"/>
        </w:rPr>
      </w:pPr>
      <w:bookmarkStart w:id="0" w:name="_GoBack"/>
      <w:bookmarkEnd w:id="0"/>
    </w:p>
    <w:p w:rsidR="00920383" w:rsidRDefault="00920383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92038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3"/>
    <w:rsid w:val="00330BCF"/>
    <w:rsid w:val="0092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C214-9B09-4E59-A171-38116714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22</cp:revision>
  <cp:lastPrinted>2020-10-16T05:20:00Z</cp:lastPrinted>
  <dcterms:created xsi:type="dcterms:W3CDTF">2020-10-16T04:49:00Z</dcterms:created>
  <dcterms:modified xsi:type="dcterms:W3CDTF">2020-10-16T10:13:00Z</dcterms:modified>
</cp:coreProperties>
</file>