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F5" w:rsidRDefault="00A449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F5" w:rsidRDefault="00A449F4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248F5" w:rsidRDefault="00A449F4">
      <w:pPr>
        <w:spacing w:after="0" w:line="276" w:lineRule="auto"/>
        <w:jc w:val="right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sz w:val="24"/>
          <w:szCs w:val="24"/>
        </w:rPr>
        <w:t>03 июля 2020</w:t>
      </w:r>
    </w:p>
    <w:p w:rsidR="001248F5" w:rsidRDefault="001248F5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248F5" w:rsidRDefault="00A449F4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Самарский Росреестр разъяснил, где оспорить </w:t>
      </w:r>
    </w:p>
    <w:p w:rsidR="001248F5" w:rsidRDefault="00A449F4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кадастровую стоимость недвижимости</w:t>
      </w:r>
    </w:p>
    <w:p w:rsidR="001248F5" w:rsidRDefault="00A449F4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>На сегодня в регионе работают две комиссии по оспариванию кадастровой стоимости недвижимости. Одна из них действует при Управлении Росреестра и рассматривает заявления по земельным участкам населенных пунктов и объектам капитального строительства, вторая -</w:t>
      </w:r>
      <w:r>
        <w:rPr>
          <w:rFonts w:ascii="Segoe UI" w:hAnsi="Segoe UI" w:cs="Segoe UI"/>
          <w:sz w:val="24"/>
          <w:szCs w:val="24"/>
        </w:rPr>
        <w:t xml:space="preserve"> при министерстве имущественных отношений, которая рассматривает заявления по отдельным категориям земельных участков. Существует и третий путь – судебный. Прежде чем идти в суд за оспариванием кадастровой стоимости земельных участков населенных пунктов ил</w:t>
      </w:r>
      <w:r>
        <w:rPr>
          <w:rFonts w:ascii="Segoe UI" w:hAnsi="Segoe UI" w:cs="Segoe UI"/>
          <w:sz w:val="24"/>
          <w:szCs w:val="24"/>
        </w:rPr>
        <w:t>и объектов капитального строительства юридические лица обязаны обратиться в комиссию при Управлении Росреестра, а для оспаривания других категорий земельных участков предварительное обращение в комиссию при министерстве имущественных отношений не требуется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1248F5" w:rsidRDefault="00A449F4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Кадастровая стоимость объекта недвижимости – одна из основных его характеристик, основа для начисления земельного налога, налога на имущество и расчета арендной платы. В настоящее время на территории Самарской области действуют результаты кадастровой о</w:t>
      </w:r>
      <w:r>
        <w:rPr>
          <w:rFonts w:ascii="Segoe UI" w:hAnsi="Segoe UI" w:cs="Segoe UI"/>
          <w:sz w:val="24"/>
          <w:szCs w:val="24"/>
        </w:rPr>
        <w:t>ценки объектов капитального строительства 2011 года и земель населенных пунктов 2013 года, которые в 2020 году актуализируются специально созданным государственным бюджетным учреждением Самарской области «Центр кадастровой оценки» и будут применяться с 202</w:t>
      </w:r>
      <w:r>
        <w:rPr>
          <w:rFonts w:ascii="Segoe UI" w:hAnsi="Segoe UI" w:cs="Segoe UI"/>
          <w:sz w:val="24"/>
          <w:szCs w:val="24"/>
        </w:rPr>
        <w:t xml:space="preserve">1 года. В 2019 году этим Центром была проведена оценка земельных участков остальных категорий земель, в том числе сельскохозяйственного назначения. </w:t>
      </w:r>
    </w:p>
    <w:p w:rsidR="001248F5" w:rsidRDefault="00A449F4"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Одним из инструментов снижения кадастровой стоимости является оспаривание кадастровой стоимости как в судеб</w:t>
      </w:r>
      <w:r>
        <w:rPr>
          <w:rFonts w:ascii="Segoe UI" w:hAnsi="Segoe UI" w:cs="Segoe UI"/>
          <w:sz w:val="24"/>
          <w:szCs w:val="24"/>
        </w:rPr>
        <w:t xml:space="preserve">ном, так и во внесудебном порядке в комиссии, действующей при Управлении Росреестра. За весь период действия данной нормы закона была оспорена кадастровая стоимость более чем 10 тысяч объектов недвижимости, что менее 0,5% от общего количества объектов </w:t>
      </w:r>
      <w:r>
        <w:rPr>
          <w:rFonts w:ascii="Segoe UI" w:hAnsi="Segoe UI" w:cs="Segoe UI"/>
          <w:sz w:val="24"/>
          <w:szCs w:val="24"/>
        </w:rPr>
        <w:lastRenderedPageBreak/>
        <w:t>недв</w:t>
      </w:r>
      <w:r>
        <w:rPr>
          <w:rFonts w:ascii="Segoe UI" w:hAnsi="Segoe UI" w:cs="Segoe UI"/>
          <w:sz w:val="24"/>
          <w:szCs w:val="24"/>
        </w:rPr>
        <w:t xml:space="preserve">ижимости, сведения о которых внесены в ЕГРН. Для заявителей – юридических лиц обращение в комиссию является обязательным досудебным порядком. </w:t>
      </w:r>
    </w:p>
    <w:p w:rsidR="001248F5" w:rsidRDefault="00A449F4"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В настоящее время комиссия рассматривает заявления по земельным участкам земель населенных пунктов и по объекта</w:t>
      </w:r>
      <w:r>
        <w:rPr>
          <w:rFonts w:ascii="Segoe UI" w:hAnsi="Segoe UI" w:cs="Segoe UI"/>
          <w:i/>
          <w:sz w:val="24"/>
          <w:szCs w:val="24"/>
        </w:rPr>
        <w:t xml:space="preserve">м капитального строительства.  </w:t>
      </w:r>
      <w:proofErr w:type="gramStart"/>
      <w:r>
        <w:rPr>
          <w:rFonts w:ascii="Segoe UI" w:hAnsi="Segoe UI" w:cs="Segoe UI"/>
          <w:i/>
          <w:sz w:val="24"/>
          <w:szCs w:val="24"/>
        </w:rPr>
        <w:t>Следует отметить, что 18 марта 2020 года была отменена норма закона, ограничивающая период оспаривания пятью годами с даты внесения в Единый государственный реестр недвижимости, что привело к всплеску активности со стороны за</w:t>
      </w:r>
      <w:r>
        <w:rPr>
          <w:rFonts w:ascii="Segoe UI" w:hAnsi="Segoe UI" w:cs="Segoe UI"/>
          <w:i/>
          <w:sz w:val="24"/>
          <w:szCs w:val="24"/>
        </w:rPr>
        <w:t>явителей в комиссию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начальник отдела кадастровой оценки недвижимости </w:t>
      </w:r>
      <w:r>
        <w:rPr>
          <w:rFonts w:ascii="Segoe UI" w:hAnsi="Segoe UI" w:cs="Segoe UI"/>
          <w:b/>
          <w:sz w:val="24"/>
          <w:szCs w:val="24"/>
        </w:rPr>
        <w:t>Иван Маслов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1248F5" w:rsidRDefault="00A449F4"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оспаривания результатов проведенных в 2019 году оценок министерством имущественных отношений Самарской области в первом квартале 2020 года установлен порядок </w:t>
      </w:r>
      <w:r>
        <w:rPr>
          <w:rFonts w:ascii="Segoe UI" w:hAnsi="Segoe UI" w:cs="Segoe UI"/>
          <w:sz w:val="24"/>
          <w:szCs w:val="24"/>
        </w:rPr>
        <w:t>работы и утвержден персональный состав новой комиссии. Комиссия при министерстве имущественных отношений будет рассматривать заявления по оспариванию кадастровой стоимости земельных участков, кадастровая стоимость которых определена в соответствии с федера</w:t>
      </w:r>
      <w:r>
        <w:rPr>
          <w:rFonts w:ascii="Segoe UI" w:hAnsi="Segoe UI" w:cs="Segoe UI"/>
          <w:sz w:val="24"/>
          <w:szCs w:val="24"/>
        </w:rPr>
        <w:t>льным законом «О государственной кадастровой оценке». На сегодня таких более 350 тысяч – это земельные участки земель сельскохозяйственного назначения, включая садовые участки вне населенных пунктов, участки земель промышленности, особо охраняемых территор</w:t>
      </w:r>
      <w:r>
        <w:rPr>
          <w:rFonts w:ascii="Segoe UI" w:hAnsi="Segoe UI" w:cs="Segoe UI"/>
          <w:sz w:val="24"/>
          <w:szCs w:val="24"/>
        </w:rPr>
        <w:t>ий, водного и лесного фондов. При этом заявитель вправе выбирать, обращаться ему в суд или в комиссию. Обязательность досудебного обращения в комиссию отсутствует.</w:t>
      </w:r>
    </w:p>
    <w:p w:rsidR="001248F5" w:rsidRDefault="001248F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</w:p>
    <w:p w:rsidR="001248F5" w:rsidRDefault="001248F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1248F5" w:rsidRDefault="00124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F5"/>
    <w:rsid w:val="001248F5"/>
    <w:rsid w:val="00A4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66FD5-173C-48CF-AA30-B1F20C89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Иван Сергеевич</dc:creator>
  <cp:keywords/>
  <dc:description/>
  <cp:lastModifiedBy>Репина Мария Сергеевна</cp:lastModifiedBy>
  <cp:revision>43</cp:revision>
  <cp:lastPrinted>2020-06-29T13:09:00Z</cp:lastPrinted>
  <dcterms:created xsi:type="dcterms:W3CDTF">2020-06-10T10:22:00Z</dcterms:created>
  <dcterms:modified xsi:type="dcterms:W3CDTF">2020-07-03T05:31:00Z</dcterms:modified>
</cp:coreProperties>
</file>