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78659E">
        <w:rPr>
          <w:rFonts w:eastAsia="Calibri"/>
          <w:i/>
          <w:color w:val="000000"/>
          <w:sz w:val="28"/>
          <w:szCs w:val="28"/>
        </w:rPr>
        <w:t>10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78659E">
        <w:rPr>
          <w:rFonts w:eastAsia="Calibri"/>
          <w:i/>
          <w:color w:val="000000"/>
          <w:sz w:val="28"/>
          <w:szCs w:val="28"/>
        </w:rPr>
        <w:t>03</w:t>
      </w:r>
      <w:bookmarkStart w:id="0" w:name="_GoBack"/>
      <w:bookmarkEnd w:id="0"/>
      <w:r>
        <w:rPr>
          <w:rFonts w:eastAsia="Calibri"/>
          <w:i/>
          <w:color w:val="000000"/>
          <w:sz w:val="28"/>
          <w:szCs w:val="28"/>
        </w:rPr>
        <w:t>.</w:t>
      </w:r>
      <w:r w:rsidR="0078659E">
        <w:rPr>
          <w:rFonts w:eastAsia="Calibri"/>
          <w:i/>
          <w:color w:val="000000"/>
          <w:sz w:val="28"/>
          <w:szCs w:val="28"/>
        </w:rPr>
        <w:t>06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AB00A1" w:rsidRPr="00AB00A1" w:rsidRDefault="00AB00A1" w:rsidP="00AB00A1">
      <w:pPr>
        <w:pStyle w:val="a3"/>
        <w:rPr>
          <w:rFonts w:ascii="Times New Roman" w:hAnsi="Times New Roman" w:cs="Times New Roman"/>
        </w:rPr>
      </w:pPr>
    </w:p>
    <w:p w:rsidR="00AB00A1" w:rsidRDefault="00AB00A1" w:rsidP="00AB00A1">
      <w:pPr>
        <w:pStyle w:val="a3"/>
        <w:rPr>
          <w:rFonts w:ascii="Times New Roman" w:hAnsi="Times New Roman" w:cs="Times New Roman"/>
        </w:rPr>
        <w:sectPr w:rsidR="00AB00A1" w:rsidSect="0009404C">
          <w:type w:val="continuous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РОССИЙСКАЯ   ФЕДЕРАЦИЯ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</w:t>
      </w:r>
      <w:r w:rsidRPr="00C65A25">
        <w:rPr>
          <w:rFonts w:ascii="Times New Roman" w:hAnsi="Times New Roman" w:cs="Times New Roman"/>
          <w:b/>
          <w:sz w:val="20"/>
          <w:szCs w:val="20"/>
        </w:rPr>
        <w:t xml:space="preserve"> ХВОРОСТЯНСКИЙ    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АДМИНИСТРАЦИЯ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C65A25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C65A25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тел.(846-77)9-55-89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ПОСТАНОВЛЕНИЕ №  10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C65A25">
        <w:rPr>
          <w:rFonts w:ascii="Times New Roman" w:hAnsi="Times New Roman" w:cs="Times New Roman"/>
          <w:b/>
          <w:sz w:val="20"/>
          <w:szCs w:val="20"/>
        </w:rPr>
        <w:t>от 03.06.2019 г.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>«Об утверждении Порядка предоставления  порубочного билета и (или) разрешения на пересадку деревьев и кустарников»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 соответствии с  ст. 3.2 Законом Самарской области  « О градостроительной деятельности  на территории  Самарской области»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1.</w:t>
      </w:r>
      <w:r w:rsidRPr="00C65A25">
        <w:rPr>
          <w:rFonts w:ascii="Times New Roman" w:hAnsi="Times New Roman" w:cs="Times New Roman"/>
          <w:sz w:val="20"/>
          <w:szCs w:val="20"/>
        </w:rPr>
        <w:tab/>
        <w:t>Утвердить Порядок предоставления  порубочного билета и (или)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разрешения на пересадку деревьев и кустарников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2.   Настоящее постановление вступает в силу с момента подписания.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3.  Опубликовать настоящее Постановление в  газете «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Вестник» и разместить в сети интернет на официальном сайте Администрации сельского поселения Абашево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Самарской области.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>abashevo.tk)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4.  Контроль за исполнение настоящего постановления  оставляю за собой.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Глава  сельского поселения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Абашево                                                                    Г.А.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Приложение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к  ПРОЕКТУ  Постановления  Главы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сельского поселения Абашево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Самарской области от ________ 2019 г. № 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Порядок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предоставления порубочного билета и (или) разрешения на пересадку  деревьев и кустарников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 xml:space="preserve">Процедура предоставления порубочного билета и (или) разрешения на пересадку деревьев и кустарников осуществляется на территории  сельского поселения Абашево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 Самарской области уполномоченным органом местного самоуправления (далее – уполномоченный орган) при условии определения правилами благоустройства, утвержденными муниципальным правовым актом представительного органа соответствующего муниципального образования, обязанности получения порубочного билета и (или) разрешения на пересадку деревьев и кустарников заинтересованными в строительстве (реконструкции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>) объекта капитального строительства физическими или юридическими лицами.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2. Допускается установление правилами благоустройства муниципального образования исключительно обязанности получения порубочного билета. В этом случае процедура получения разрешения на пересадку деревьев и кустарников на территории данного муниципального образования не применяется.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3. Процедура предоставления порубочного билета и (или) разрешения на пересадку деревьев и кустарников осуществляется на территории  сельского поселения Абашево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 Самарской области с учетом положений пунктов 1 и 2 настоящего </w:t>
      </w:r>
      <w:r w:rsidRPr="00C65A25">
        <w:rPr>
          <w:rFonts w:ascii="Times New Roman" w:hAnsi="Times New Roman" w:cs="Times New Roman"/>
          <w:sz w:val="20"/>
          <w:szCs w:val="20"/>
        </w:rPr>
        <w:lastRenderedPageBreak/>
        <w:t>Порядка в случае удаления деревьев и кустарников на землях или земельных участках, находящихся в государственной или муниципальной собственности: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 предоставленных для строительства, за исключением земельных участков, предоставленных для строительства объектов индивидуального жилищного строительства, а также земельных участков, предоставленных для ведения личного подсобного хозяйства, садоводства, огородничества;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используемых без предоставления таких земель и земельных участков и установления сервитута;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используемых в целях строительства (реконструкции) в соответствии с соглашениями об установлении сервитутов;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 в целях удаления аварийных, больных деревьев и кустарников;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в целях обеспечения санитарно-эпидемиологических требований к освещенности и инсоляции жилых и иных помещений, зданий.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4. Процедура предоставления порубочного билета и (или) разрешения на пересадку деревьев и кустарников осуществляется до удаления деревьев и кустарников, за исключением случая, предусмотренного подпунктом 4 пункта 3 настоящего Порядка. В случае, предусмотренном подпунктом 4 пункта 3 настоящего Порядка, предоставление порубочного билета и (или) разрешения на пересадку деревьев и кустарников может осуществляться после удаления деревьев и кустарников.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5. Физическое и юридическое лицо, заинтересованное в получении порубочного билета и (или) разрешения на пересадку деревьев и кустарников (далее – заявитель), самостоятельно или через уполномоченного им представителя подает в уполномоченный орган заявление по форме, предусмотренной Приложением к настоящему Порядку.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Для принятия решения о выдаче порубочного билета и (или) разрешения на пересадку деревьев и кустарников необходимы следующие документы: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1)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лица, а также доверенность, подтверждающая полномочии представителя;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2) правоустанавливающий документ на земельный участок, на котором находится (находятся) предполагаемое (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ые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>) к удалению дерево (деревья) и (или) кустарник (кустарники), включая соглашение об установлении сервитута (если оно заключалось);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разрешение на использование земель или земельного участка, находящихся в государственной или муниципальной собственности, без предоставления земельных участков и установления сервитута в случае, если соответствующий земельный участок не был предоставлен заявителю и отсутствует соглашение об установлении сервитута;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 разрешение на строительство, реконструкцию объекта капитального строительства;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предписание органа государственного санитарно-эпидемиологического надзора в случае, если удаление дерева (деревьев) и (или) кустарника (кустарников) предполагается в соответствии с предписанием органа государственного санитарно-эпидемиологического надзора об обеспечении санитарно-эпидемиологических требований к освещенности и инсоляции жилых и иных помещений, зданий;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6) документ (информация, содержащаяся в нем), свидетельствующий об уплате восстановительной стоимости, за исключением случаев, предусмотренных пунктом 8 настоящего Порядка;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7) схема благоустройства и озеленения земельного участка, на котором находится (находятся) предполагаемое (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ые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>) к удалению дерево (деревья) и (или) кустарник (кустарники), с графиком проведения работ по такому удалению и (или) их пересадке, работ по благоустройству и озеленению.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Требования к схеме благоустройства земельного участка устанавливаются правилами благоустройства;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8) схема размещения предполагаемого (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ых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>) к удалению дерева (деревьев) и (или) кустарника (кустарников) (ситуационный план).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Не допускается требовать с заявителя представления иных документов, за исключением предусмотренных настоящим пунктом.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6. Документами и информацией, указанные в частях 2 – 4, 6 пункта 5 настоящего Порядка, запрашиваются уполномоченным органом в органах государственной власти и местного самоуправления, в распоряжении которых они находятся, если заявитель не представил такие документы и информацию самостоятельно.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7.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Решение о предоставлении порубочного билета и (или) разрешения на пересадку деревьев и кустарников принимается уполномоченным органом в течение 15 рабочих дней со дня регистрации уполномоченным органом заявления о предоставлении порубочного билета и (или) разрешения на пересадку деревьев и кустарников и в течение 3 рабочих дней со дня принятия указанного решения по выбору заявителя выдается на руки или направляется заявителю заказным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письмом с приложением документов, предусмотренных подпунктами 1 и 2 пункта 5 настоящего Порядка.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8. Процедура предоставления порубочного билета и (или) разрешения на пересадку деревьев и кустарников осуществляется за плату, за исключением случаев: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 обеспечения санитарно-эпидемиологических требований к освещенности и инсоляции жилых и иных помещений, зданий в соответствии с предписанием органа государственного санитарно-эпидемиологического надзора об обеспечении санитарно-эпидемиологических требований к освещенности и инсоляции жилых и иных помещений, зданий;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удаления аварийных, больных деревьев и кустарников;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пересадки деревьев и кустарников.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 при работах по ремонту и реконструкции в охранной зоне инженерных сетей (в том числе сооружений и устройств, обеспечивающих их эксплуатацию), не связанных с расширением существующих инженерных сетей, а также при работах по содержанию и обслуживанию дорог и инженерных сетей в их охранных зонах;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при работах, финансируемых за счет средств консолидированного бюджета Российской Федерации.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Платой является восстановительная стоимость, зачисляемая на бюджетный счет муниципального образования. Порядок определения восстановительной стоимости определяется муниципальным правовым актом.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9. Заявитель при строительстве, реконструкции объектов капитального строительства по собственной инициативе в праве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предоставить правоустанавливающие документы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на земельный участок, разрешение на строительство, реконструкцию объекта капитального строительства.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 случае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если указанные в настоящем пункте документы заявителем не представлены, то они запрашиваются органом местного самоуправления в организациях, в распоряжении которых находятся указанные документы, самостоятельно в рамках межведомственного взаимодействия.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10. Основаниями для отказа в предоставлении порубочного билета и (или) разрешения на пересадку деревьев и кустарников являются: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 обращение в орган, не уполномоченный на принятие решения о предоставления порубочного билета и (или) разрешения на пересадку деревьев и кустарников;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не предоставление документов, предусмотренных пунктом 5 настоящего Порядка;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отсутствие у заявителя оснований по использованию земли или земельного участка, на которых согласно заявлению предполагается удаление (пересадка) деревьев и (или) кустарников;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 удаление (пересадка) деревьев и (или) кустарников не требует предоставления порубочного билета и (или) разрешения на пересадку деревьев и кустарников в соответствии с настоящим Порядком;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получение порубочного билета и (или) разрешения на пересадку деревьев и кустарников предполагается для целей, не предусмотренных пунктом 3 настоящего Порядка;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6) предлагаемые заявителем к сносу (произрастающие в естественных условиях) объекты растительного мира, занесенные в Красную книгу Российской Федерации и (или) Красную книгу Самарской области;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7) неоплата восстановительной стоимости в случае, когда ее оплата требуется в соответствии с пунктом 8 настоящего Порядка.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Отказ в предоставлении порубочного билета и (или) разрешения на пересадку деревьев и кустарников по основаниям, не предусмотренным настоящим пунктом, не допускается.</w:t>
      </w:r>
    </w:p>
    <w:p w:rsid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11. В решении об отказе в предоставлении порубочного билета и (или) разрешения на пересадку деревьев и кустарников должно быть указано основание такого отказа, предусмотренное пунктом 10 настоящего Порядка.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Приложение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к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C65A25">
        <w:rPr>
          <w:rFonts w:ascii="Times New Roman" w:hAnsi="Times New Roman" w:cs="Times New Roman"/>
          <w:sz w:val="20"/>
          <w:szCs w:val="20"/>
        </w:rPr>
        <w:t xml:space="preserve">Порядку предоставления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порубочного билета и (или)       разрешения</w:t>
      </w:r>
    </w:p>
    <w:p w:rsid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на п</w:t>
      </w:r>
      <w:r>
        <w:rPr>
          <w:rFonts w:ascii="Times New Roman" w:hAnsi="Times New Roman" w:cs="Times New Roman"/>
          <w:sz w:val="20"/>
          <w:szCs w:val="20"/>
        </w:rPr>
        <w:t>ересадку деревьев и кустарников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Главе сельского поселения Абашево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</w:t>
      </w:r>
      <w:r w:rsidR="0078472A">
        <w:rPr>
          <w:rFonts w:ascii="Times New Roman" w:hAnsi="Times New Roman" w:cs="Times New Roman"/>
          <w:sz w:val="20"/>
          <w:szCs w:val="20"/>
        </w:rPr>
        <w:t>_____________________________________</w:t>
      </w: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C65A25">
        <w:rPr>
          <w:rFonts w:ascii="Times New Roman" w:hAnsi="Times New Roman" w:cs="Times New Roman"/>
          <w:sz w:val="20"/>
          <w:szCs w:val="20"/>
        </w:rPr>
        <w:t>(наименование руководителя и уполномоченного органа)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для юридических лиц: наименование, место нахождения,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ОГРН, ИНН[1]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для физических лиц: фамилия, имя и (при наличии) отчество,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дата и место рождения, адрес места жительства (регистрации)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реквизиты документа, удостоверяющего личность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(наименование, серия и номер, дата выдачи,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наименование органа, выдавшего документ)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номер телефона, факс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почтовый адрес и (или) адрес электронной почты для связи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ЗАЯВЛЕНИЕ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о предоставлении порубочного билета и (или) разрешения на пересадку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деревьев и кустарников[2]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Прошу предоставить порубочный билет и (или) разрешение на пересадку деревьев и кустарников (указать нужное) для удаления деревьев и кустарников на следующем земельном участке / на земле, государственная собственность на которую не разграничена (указывается нужное) в целях строительства (реконструкции) на данном земельном участке (земле) / удаления аварийных, больных деревьев и кустарников / обеспечения санитарно-эпидемиологических требований к освещенности и инсоляции жилых и иных помещений, зданий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(указывается нужное или цель не указывается вообще, если предполагается использование земли (земельного участка) без предоставления и установления сервитута).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Кадастровый номер земельного участка: ____________________ (если имеется)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Местоположение земельного участка: ____________________ (указывается адрес земельного участка; адрес земельного участка указывается в соответствии со сведениями Единого государственного реестра недвижимости, если земельный участок поставлен на кадастровый учет; в отношении участка земли, государственная собственность на которую не разграничена, указываются координаты характерных точек границ территории)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Площадь земельного участка (земли) ___________________ кв. м (указывается площадь земельного участка (земли); площадь земельного участка указывается в соответствии со сведениями Единого государственного реестра недвижимости, если земельный участок поставлен на кадастровый учет)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Приложения: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Даю  согласие  на  обработку  моих  персональных  данных,  указанных  в заявлении в порядке, установленном законодательством Российской Федерации о персональных данных.[3]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(подпись)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(фамилия, имя и (при наличии) отчество подписавшего лица,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наименование должности подписавшего лица либо указание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(для юридических лиц)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на то, что подписавшее лицо является представителем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доверенности)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[1] ОГРН и ИНН не указываются в отношении иностранных юридических лиц.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[2] Здесь и далее указание на выдачу разрешения на пересадку деревьев и кустарников предусматривается в форме заявления в случае, если в соответствии с утвержденными муниципальным правовым актом правилами благоустройства территории соответствующего муниципального образования установлена возможность осуществления процедуры в части предоставления разрешения на пересадку деревьев и кустарников.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[3] Указывается в случае, если заявителем является физическое лицо.</w:t>
      </w:r>
    </w:p>
    <w:p w:rsid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                                  ХВОРОСТЯНСКИЙ                                                    АДМИНИСТРАЦИЯ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C65A25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C65A25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тел.(846-77)9-55-89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   ПОСТАНОВЛЕНИЕ № 11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 xml:space="preserve">   от 03.06.2019 г.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C65A25">
        <w:rPr>
          <w:rFonts w:ascii="Times New Roman" w:hAnsi="Times New Roman" w:cs="Times New Roman"/>
          <w:b/>
          <w:sz w:val="20"/>
          <w:szCs w:val="20"/>
        </w:rPr>
        <w:t>«Об утверждении порядка  предоставления разрешения на осуществление земляных работ»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 соответствии с  ст. 3.2 Законом Самарской области  « О градостроительной деятельности  на территории  Самарской области»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1.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Утвердить Порядок предоставления   разрешения  на осуществления земляных работ».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2.   Настоящее постановление вступает в силу с момента подписания.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3.  Опубликовать настоящее Постановление в  газете «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Вестник» и разместить в сети интернет на официальном сайте Администрации сельского поселения Абашево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Самарской области.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>abashevo.tk)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4.  Контроль за исполнение настоящего постановления  оставляю за собой.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Глава  сельского поселения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Абашево                                                                         Г.А.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Приложение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к  ПРОЕКТУ  Постановления  Главы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сельского поселения  Абашево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Самарской области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от ________ 2019 г. № 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Порядок предоставления разрешения   на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 xml:space="preserve">Процедура предоставления разрешения на осуществление земляных работ осуществляется на территории сельского поселения Абашево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 xml:space="preserve">  Самарской области уполномоченным органом местного самоуправления соответствующего муниципального образования (далее – уполномоченный орган) при условии ее определения правилами благоустройства, утвержденными муниципальным правовым актом представительного органа соответствующего муниципального образования (далее – правила благоустройства), в случае осуществления земляных работ: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 на землях или земельных участках, находящихся в государственной или муниципальной собственности, используемых без их предоставления и установления сервитута или в целях строительства (реконструкции) в соответствии с соглашениями об установлении сервитутов;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на земельном участке, относящемся к общему имуществу собственников помещений в многоквартирном доме.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2. Под земляными работами понимаются работы, связанные с разрытием грунта или вскрытием дорожных покрытий.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3. Разрешение на осуществление земляных работ не предоставляется в случае необходимости проведения земляных работ в результате аварий. В этом случае лицом, устраняющим последствия аварии, до начала осуществления земляных работ в уполномоченный орган направляется уведомление о проведении земляных работ по форме, предусмотренной приложением 1 к настоящему Порядку. При этом сроки проведения земляных работ в результате аварии устанавливаются в соответствии с требованиями действующего законодательства Российской Федерации о техническом регулировании.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 аварией в настоящем Порядке понимается опасное техногенное происшествие, создающее на объекте, определенной территории или акватории угрозу жизни и здоровью людей и приводящее к разрушению или повреждению зданий, сооружений, оборудования и транспортных средств, нарушению производственного или транспортного процесса, нанесению ущерба окружающей среде.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 случае если земляные работы в результате аварий необходимо провести в нерабочий день, соответствующее уведомление направляется в уполномоченный орган в ближайший рабочий день.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Порядок проведения земляных работ в результате аварий, а также порядок и сроки восстановления элементов благоустройства определяется правилами благоустройства.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4. Физическое и юридическое лицо, заинтересованное в получении разрешения на осуществление земляных работ (далее – заявитель), самостоятельно или через уполномоченного им представителя подает в уполномоченный орган заявление по форме, предусмотренной Приложением № 2 к настоящему Порядку.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Для принятия решения о выдаче разрешения на осуществление земляных работ необходимы следующие документы: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1)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лица, а также доверенность, подтверждающая полномочии представителя;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правоустанавливающие документы на земельный участок, на котором предполагается осуществление земляных работ, включая соглашение об установлении сервитута (если оно заключалось);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разрешение на использование земель или земельного участка, находящихся в государственной или муниципальной собственности, без предоставления земельных участков и установления сервитута в случае, если соответствующий земельный участок не был предоставлен заявителю и отсутствует соглашение об установлении сервитута;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4) акт, определяющий состояние элементов благоустройства до начала работ и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объемах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восстановления. Требования к акту устанавливаются правилами благоустройства;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схема благоустройства земельного участка, на котором предполагается осуществить земляные работы, с графиком проведения земляных работ и последующих работ по благоустройству (далее – схема благоустройства земельного участка). Требования к схеме благоустройства земельного участка устанавливаются правилами благоустройства;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6) схема земельного участка (ситуационный план), на котором предполагается осуществление земляных работ, с отметкой о согласовании муниципальными организациями, обслуживающими дорожное покрытие, тротуары, газоны, а также отвечающими за сохранность инженерных коммуникаций;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7) схема движения транспорта и (или) пешеходов в случае, если земляные работы связаны с вскрытием дорожных покрытий, с отметкой о согласовании управлением Государственной инспекции безопасности дорожного движения Главного управления внутренних дел по Самарской области (структурным подразделением (его должностным лицом) управления ГИБДД). Схема движения транспорта и (или) пешеходов должна содержать согласование органа местного самоуправления в случае установления актом представительного органа муниципального образования процедуры и порядка проведения такого согласования.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8) договор со специализированной организацией на восстановление благоустройства.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 случае если земляные работы предполагается осуществить на земельном участке, относящемся к общему имуществу собственников помещений в многоквартирном доме, заявителем к заявлению должен быть приложен документ, подтверждающий согласие этих собственников, управляющей компании, товарищества собственников жилья или жилищно-строительного кооператива на проведение земляных работ. Такое согласие на проведение земляных работ не требуется в случае предоставления заявителем правоустанавливающего документа на земельный участок.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Не допускается требовать с заявителя представления иных документов, за исключением предусмотренных настоящим пунктом.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5. Документами и информацией, указанные в частях 2 и 3 пункта 4 настоящего Порядка, запрашиваются уполномоченным органом в органах государственной власти и местного самоуправления, в распоряжении которых они находятся, если заявитель не представил такие документы и информацию самостоятельно.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Решение о предоставлении или об отказе в предоставлении разрешения на осуществление земляных работ принимается уполномоченным органом в течение 7 рабочих дней со дня регистрации уполномоченным органом заявления о выдаче разрешения на осуществление земляных работ и в течение 3 рабочих дней со дня принятия указанного решения по выбору заявителя выдается на руки или направляется заказным письмом с приложением документа, предусмотренного подпунктами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2 пункта 4 настоящего Порядка.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7. Процедура предоставления разрешения на осуществление земляных работ осуществляется без взимания платы с заявителя.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8. Основаниями для отказа в предоставлении разрешения на осуществление земляных работ являются: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1) обращение в орган, не уполномоченный на принятие решения о предоставлении разрешения на осуществление земляных работ;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2) отсутствие документов, предусмотренных пунктом 4 настоящего Порядка;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3) отсутствие у заявителя оснований по использованию земли или земельного участка, на которых, согласно заявлению, предполагается осуществление земляных работ;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4) нарушение законодательства Российской Федерации о безопасности дорожного движения;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5) нарушение схемой благоустройства земельного участка требований, установленных правилами благоустройства;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6)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сетей, газо- и нефтепроводов и других аналогичных подземных коммуникаций и объектов.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Отказ в предоставлении разрешения на осуществление земляных работ по основаниям, не предусмотренным настоящим пунктом, не допускается.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9. В решении об отказе в предоставлении разрешения на осуществление земляных работ должно быть указано основание такого отказа, предусмотренное пунктом 8 настоящего Порядка.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10.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Срок действия разрешения на осуществление земляных работ может быть продлен в случае возникновения причин, не позволяющих закончить земляные работы в сроки, указанные в разрешении, по письменному обращению заявителя в уполномоченный орган, поданного не позднее, чем за три дня до окончания срока его действия.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Решение о продлении срока действия разрешения на осуществление земляных работ принимается уполномоченным органом в течение трех рабочих дней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с даты регистрации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обращения заявителя о продлении.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11. Заявитель, а также лицо, направившее уведомление в соответствии с пунктом 3 настоящего Порядка, по завершению земляных работ обязаны провести мероприятия по восстановлению элементов благоустройства в соответствии с гарантийными обязательствами на восстановление нарушенного благоустройства и правилами благоустройства.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12. В зависимости от периода (времени года, погодных условий) осуществления земляных работ, срок по восстановлению элементов благоустройства допускается относить до периода, когда возможно проведение соответствующих работ с соблюдением требований, установленных правилами благоустройства.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13. Восстановление нарушенных элементов благоустройства осуществляется как на территории непосредственного осуществления земляных работ (вскрытие и нарушение грунта, асфальтового, железобетонного покрытия), так и на территории, используемой для перемещения техники в месте осуществления работ, а также складирования грунта и строительных материалов.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14. После завершения осуществления земляных работ оформляется Акт завершения земляных работ и восстановления элементов благоустройства по форме, предусмотренной Приложением № 3 к настоящему Порядку.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15.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16. В случае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если земляные работы проведены на земельном участке, относящемся к общему имуществу собственников помещений в многоквартирном доме, принятие работ по завершению земляных работ и восстановлению элементов благоустройства подлежит согласованию с представителем управляющей компании, товарищества собственников жилья, жилищно-строительного кооператива и (или) собственниками многоквартирного дома.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17. Уполномоченный орган в течение пяти рабочих дней с момента подписания акта завершения земляных работ направляет  органу местного самоуправления, уполномоченному на ведение государственной информационной системы обеспечения градостроительной деятельности, сведения об объектах, строениях, сооружениях, сетях инженерно-технического обеспечения, размещенных в результате проведения земляных работ.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C65A25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к Порядку предоставления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разрешения на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Главе сельского поселения Абашево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__________________</w:t>
      </w: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наименование руководителя и уполномоченного органа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__________________</w:t>
      </w: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наименование юридического лица с указанием организационно-правовой формы,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место нахождения, ИНН - для юридических лиц,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ФИО, адрес регистрации (места жительства),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________________________</w:t>
      </w:r>
      <w:r>
        <w:rPr>
          <w:rFonts w:ascii="Times New Roman" w:hAnsi="Times New Roman" w:cs="Times New Roman"/>
          <w:sz w:val="20"/>
          <w:szCs w:val="20"/>
        </w:rPr>
        <w:t>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реквизиты документа, удостоверяющего личность – для          физических лиц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___________________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ФИО, реквизиты документа, подтверждающего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____________________</w:t>
      </w:r>
      <w:r>
        <w:rPr>
          <w:rFonts w:ascii="Times New Roman" w:hAnsi="Times New Roman" w:cs="Times New Roman"/>
          <w:sz w:val="20"/>
          <w:szCs w:val="20"/>
        </w:rPr>
        <w:t>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полномочия - для представителей заявителя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___________________________________,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почтовый адрес, адрес электронной почты, номер телефона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УВЕДОМЛЕНИЕ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О ПРОВЕДЕНИИ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Настоящим уведомляю о необходимости проведения земляных работ на земельном участке по адресу: 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</w:t>
      </w:r>
      <w:r>
        <w:rPr>
          <w:rFonts w:ascii="Times New Roman" w:hAnsi="Times New Roman" w:cs="Times New Roman"/>
          <w:sz w:val="20"/>
          <w:szCs w:val="20"/>
        </w:rPr>
        <w:t>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(наименование населённого пункта, улицы, номер участка,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указывается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в том числе кадастровый номер земельного участка, если он имеется)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</w:t>
      </w:r>
      <w:r>
        <w:rPr>
          <w:rFonts w:ascii="Times New Roman" w:hAnsi="Times New Roman" w:cs="Times New Roman"/>
          <w:sz w:val="20"/>
          <w:szCs w:val="20"/>
        </w:rPr>
        <w:t>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Необходимость проведения земляных работ обусловлена аварией ___________________________________</w:t>
      </w:r>
      <w:r>
        <w:rPr>
          <w:rFonts w:ascii="Times New Roman" w:hAnsi="Times New Roman" w:cs="Times New Roman"/>
          <w:sz w:val="20"/>
          <w:szCs w:val="20"/>
        </w:rPr>
        <w:t>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(указывается фактически произошедшее повреждение (уничтожение) имущества в результате произошедшей аварии).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Представляю график планируемого проведения земляных работ: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№</w:t>
      </w:r>
      <w:r w:rsidRPr="00C65A25">
        <w:rPr>
          <w:rFonts w:ascii="Times New Roman" w:hAnsi="Times New Roman" w:cs="Times New Roman"/>
          <w:sz w:val="20"/>
          <w:szCs w:val="20"/>
        </w:rPr>
        <w:tab/>
        <w:t>Мероприятие</w:t>
      </w:r>
      <w:r w:rsidRPr="00C65A25">
        <w:rPr>
          <w:rFonts w:ascii="Times New Roman" w:hAnsi="Times New Roman" w:cs="Times New Roman"/>
          <w:sz w:val="20"/>
          <w:szCs w:val="20"/>
        </w:rPr>
        <w:tab/>
        <w:t>Начальные и конечные даты и время проведения соответствующего мероприятия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Обязуюсь восстановить указанный в настоящем уведомлении земельный участок в первоначальном виде после завершения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земляных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работ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______________________________________</w:t>
      </w:r>
      <w:r>
        <w:rPr>
          <w:rFonts w:ascii="Times New Roman" w:hAnsi="Times New Roman" w:cs="Times New Roman"/>
          <w:sz w:val="20"/>
          <w:szCs w:val="20"/>
        </w:rPr>
        <w:t>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(указывается дата завершения исполнения соответствующей обязанности).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Даю согласие на обработку моих персональных данных, указанных в заявлении, в порядке, установленном законодательством Российской Федерации о персональных данных.[1]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(подпись)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(для юридических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лиц, при наличии)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</w:t>
      </w:r>
      <w:r>
        <w:rPr>
          <w:rFonts w:ascii="Times New Roman" w:hAnsi="Times New Roman" w:cs="Times New Roman"/>
          <w:sz w:val="20"/>
          <w:szCs w:val="20"/>
        </w:rPr>
        <w:t>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(фамилия, имя и (при наличии) отчество подписавшего лица,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</w:t>
      </w:r>
      <w:r>
        <w:rPr>
          <w:rFonts w:ascii="Times New Roman" w:hAnsi="Times New Roman" w:cs="Times New Roman"/>
          <w:sz w:val="20"/>
          <w:szCs w:val="20"/>
        </w:rPr>
        <w:t>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наименование должности подписавшего лица либо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указание на то, что подписавшее лицо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является представителем по доверенности)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Приложение № 2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к Порядку предоставления разрешения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Главе сельского поселения Абашево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муниципального района </w:t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(наименование руководителя и уполномоченного органа)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для юридических лиц: наименование, место нахождения,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ОГРН, ИНН[2]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для физических лиц: фамилия, имя и (при наличии) отчество,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дата и место рождения, адрес места жительства (регистрации)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реквизиты документа, удостоверяющего личность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(наименование, серия и номер, дата выдачи,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наименование органа, выдавшего документ)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номер телефона, факс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почтовый адрес и (или) адрес электронной почты для связи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ЗАЯВЛЕНИЕ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о предоставлении разрешения на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Прошу предоставить разрешение на осуществление земляных работ на следующем земельном участке / на земле, государственная собственность на которую не разграничена (указывается нужное).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Кадастровый номер земельного участка: ____________________ (если имеется)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Местоположение земельного участка (участка земли, государственная собственность на которую не разграничена): ____________________ (указывается адрес земельного участка; адрес земельного участка указывается в соответствии со сведениями Единого государственного реестра недвижимости, если земельный участок поставлен на кадастровый учет; в отношении участка земли, государственная собственность на которую не разграничена, указываются координаты характерных точек границ территории)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Площадь земельного участка (земли) ___________________ кв. м (указывается площадь земельного участка (земли); площадь земельного участка указывается в соответствии со сведениями Единого государственного реестра недвижимости, если земельный участок поставлен на кадастровый учет)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Приложения, согласно пункту 4 Порядку предоставления разрешения на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Даю согласие на обработку моих персональных  данных,  указанных  в заявлении в порядке, установленном законодательством Российской Федерации о персональных данных.[3]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(подпись)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(фамилия, имя и (при наличии) отчество подписавшего лица,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наименование должности подписавшего лица либо указание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C65A25">
        <w:rPr>
          <w:rFonts w:ascii="Times New Roman" w:hAnsi="Times New Roman" w:cs="Times New Roman"/>
          <w:sz w:val="20"/>
          <w:szCs w:val="20"/>
        </w:rPr>
        <w:t>(для юридических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лиц)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на то, что подписавшее лицо является представителем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доверенности)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Приложение № 3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к Порядку предоставления разрешения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на</w:t>
      </w:r>
      <w:proofErr w:type="gramEnd"/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осуществление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АКТ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                            ЗАВЕРШЕНИЯ ЗЕМЛЯНЫХ РАБОТ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«____»____________20__ г. №____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Заявитель ____________________________________________________________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(Ф.И.О./наименование, адрес Заявителя производящего земляные работы)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 объекту: ___________________________________________________________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(наименование объекта, адрес проведения земляных работ)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Восстановление элементов благоустройства, нарушенных в период низких температур наружного воздуха провести до «____»_____20___г.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Представитель уполномоченного органа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должность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подпись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Заявитель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должность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подпись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Работы по восстановлению и озеленению территории после проведения земляных работ выполнены в полном объеме.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Элементы благоустройства и озеленения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ab/>
        <w:t>Е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>д. изм.</w:t>
      </w:r>
      <w:r w:rsidRPr="00C65A25">
        <w:rPr>
          <w:rFonts w:ascii="Times New Roman" w:hAnsi="Times New Roman" w:cs="Times New Roman"/>
          <w:sz w:val="20"/>
          <w:szCs w:val="20"/>
        </w:rPr>
        <w:tab/>
        <w:t>восстановлено/не восстановлено (нужное подчеркнуть)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ab/>
      </w:r>
      <w:r w:rsidRPr="00C65A25">
        <w:rPr>
          <w:rFonts w:ascii="Times New Roman" w:hAnsi="Times New Roman" w:cs="Times New Roman"/>
          <w:sz w:val="20"/>
          <w:szCs w:val="20"/>
        </w:rPr>
        <w:tab/>
      </w:r>
      <w:r w:rsidRPr="00C65A25">
        <w:rPr>
          <w:rFonts w:ascii="Times New Roman" w:hAnsi="Times New Roman" w:cs="Times New Roman"/>
          <w:sz w:val="20"/>
          <w:szCs w:val="20"/>
        </w:rPr>
        <w:tab/>
        <w:t>щебень</w:t>
      </w:r>
      <w:r w:rsidRPr="00C65A25">
        <w:rPr>
          <w:rFonts w:ascii="Times New Roman" w:hAnsi="Times New Roman" w:cs="Times New Roman"/>
          <w:sz w:val="20"/>
          <w:szCs w:val="20"/>
        </w:rPr>
        <w:tab/>
        <w:t>асфальт</w:t>
      </w:r>
      <w:r w:rsidRPr="00C65A25">
        <w:rPr>
          <w:rFonts w:ascii="Times New Roman" w:hAnsi="Times New Roman" w:cs="Times New Roman"/>
          <w:sz w:val="20"/>
          <w:szCs w:val="20"/>
        </w:rPr>
        <w:tab/>
        <w:t>газон/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грунт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Дорожная часть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Проезжая часть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Межквартальные дороги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Пешеходные дорожки (замощение, плитка)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Тротуар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65A25">
        <w:rPr>
          <w:rFonts w:ascii="Times New Roman" w:hAnsi="Times New Roman" w:cs="Times New Roman"/>
          <w:sz w:val="20"/>
          <w:szCs w:val="20"/>
        </w:rPr>
        <w:t>Отмостки</w:t>
      </w:r>
      <w:proofErr w:type="spellEnd"/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Камни бортовые</w:t>
      </w:r>
      <w:r w:rsidRPr="00C65A25">
        <w:rPr>
          <w:rFonts w:ascii="Times New Roman" w:hAnsi="Times New Roman" w:cs="Times New Roman"/>
          <w:sz w:val="20"/>
          <w:szCs w:val="20"/>
        </w:rPr>
        <w:tab/>
        <w:t>шт.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Элементы благоустройства дворовых территорий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Детская площадка, спортивная площадка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Ограждения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п. </w:t>
      </w:r>
      <w:proofErr w:type="gramStart"/>
      <w:r w:rsidRPr="00C65A25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Скамьи, беседки, столы, урны</w:t>
      </w:r>
      <w:r w:rsidRPr="00C65A25">
        <w:rPr>
          <w:rFonts w:ascii="Times New Roman" w:hAnsi="Times New Roman" w:cs="Times New Roman"/>
          <w:sz w:val="20"/>
          <w:szCs w:val="20"/>
        </w:rPr>
        <w:tab/>
        <w:t>шт.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Элементы озеленения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>Площадки, газоны и цветники с подсыпкой</w:t>
      </w:r>
      <w:r w:rsidRPr="00C65A25">
        <w:rPr>
          <w:rFonts w:ascii="Times New Roman" w:hAnsi="Times New Roman" w:cs="Times New Roman"/>
          <w:sz w:val="20"/>
          <w:szCs w:val="20"/>
        </w:rPr>
        <w:tab/>
        <w:t>кв. м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C65A25">
        <w:rPr>
          <w:rFonts w:ascii="Times New Roman" w:hAnsi="Times New Roman" w:cs="Times New Roman"/>
          <w:sz w:val="20"/>
          <w:szCs w:val="20"/>
        </w:rPr>
        <w:tab/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Работы по восстановлению и озеленению (в том числе малых архитектурных форм), зеленых насаждений после завершения земляных работ согласно разрешению на осуществление земляных работ от «_____» ___________ 20___ № _____ выполнены полностью.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Заявитель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должность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подпись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Представитель собственника территории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должность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подпись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Представитель уполномоченного органа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должность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подпись</w:t>
      </w:r>
      <w:r w:rsidRPr="00C65A25">
        <w:rPr>
          <w:rFonts w:ascii="Times New Roman" w:hAnsi="Times New Roman" w:cs="Times New Roman"/>
          <w:sz w:val="20"/>
          <w:szCs w:val="20"/>
        </w:rPr>
        <w:tab/>
        <w:t>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(Ф.И.О.)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________________________________________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[1] Указывается в случае, если заявителем является физическое лицо.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[2] ОГРН и ИНН не указываются в отношении иностранных юридических лиц.</w:t>
      </w:r>
    </w:p>
    <w:p w:rsidR="00C65A25" w:rsidRPr="00C65A25" w:rsidRDefault="00C65A25" w:rsidP="00C65A25">
      <w:pPr>
        <w:pStyle w:val="a3"/>
        <w:rPr>
          <w:rFonts w:ascii="Times New Roman" w:hAnsi="Times New Roman" w:cs="Times New Roman"/>
          <w:sz w:val="20"/>
          <w:szCs w:val="20"/>
        </w:rPr>
      </w:pPr>
      <w:r w:rsidRPr="00C65A25">
        <w:rPr>
          <w:rFonts w:ascii="Times New Roman" w:hAnsi="Times New Roman" w:cs="Times New Roman"/>
          <w:sz w:val="20"/>
          <w:szCs w:val="20"/>
        </w:rPr>
        <w:t>[3] Указывается в случае, если заявителем является физическое лицо.</w:t>
      </w:r>
    </w:p>
    <w:p w:rsidR="00AF43C9" w:rsidRPr="00C65A25" w:rsidRDefault="00AF43C9" w:rsidP="00C65A25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AF43C9" w:rsidRPr="00C65A25" w:rsidSect="00AB00A1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78659E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C65A25">
      <w:rPr>
        <w:sz w:val="24"/>
        <w:szCs w:val="24"/>
      </w:rPr>
      <w:t>10</w:t>
    </w:r>
    <w:r w:rsidR="001055E8" w:rsidRPr="001055E8">
      <w:rPr>
        <w:sz w:val="24"/>
        <w:szCs w:val="24"/>
      </w:rPr>
      <w:t xml:space="preserve">  </w:t>
    </w:r>
    <w:r w:rsidR="00C65A25">
      <w:rPr>
        <w:sz w:val="24"/>
        <w:szCs w:val="24"/>
      </w:rPr>
      <w:t>июнь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8472A"/>
    <w:rsid w:val="0078659E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65A25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6184</Words>
  <Characters>35251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41353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40</cp:revision>
  <cp:lastPrinted>2017-01-19T05:47:00Z</cp:lastPrinted>
  <dcterms:created xsi:type="dcterms:W3CDTF">2014-12-22T09:33:00Z</dcterms:created>
  <dcterms:modified xsi:type="dcterms:W3CDTF">2019-07-19T06:58:00Z</dcterms:modified>
</cp:coreProperties>
</file>