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F3" w:rsidRDefault="002B1525">
      <w:r>
        <w:rPr>
          <w:noProof/>
          <w:lang w:eastAsia="ru-RU"/>
        </w:rPr>
        <w:drawing>
          <wp:inline distT="0" distB="0" distL="0" distR="0" wp14:anchorId="4271886E">
            <wp:extent cx="5450205" cy="6657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  <w:r>
        <w:rPr>
          <w:b/>
          <w:i/>
          <w:noProof/>
          <w:spacing w:val="60"/>
          <w:sz w:val="72"/>
          <w:szCs w:val="72"/>
          <w:lang w:eastAsia="ru-RU"/>
        </w:rPr>
        <w:drawing>
          <wp:inline distT="0" distB="0" distL="0" distR="0" wp14:anchorId="3E978CED">
            <wp:extent cx="5715635" cy="1838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</w:p>
    <w:p w:rsidR="008A35F8" w:rsidRPr="006570A4" w:rsidRDefault="002B1525" w:rsidP="002B1525">
      <w:pPr>
        <w:pBdr>
          <w:bottom w:val="single" w:sz="6" w:space="2" w:color="B27A2D"/>
        </w:pBdr>
        <w:shd w:val="clear" w:color="auto" w:fill="FFFFFF"/>
        <w:ind w:right="-145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>
        <w:rPr>
          <w:b/>
          <w:i/>
          <w:noProof/>
          <w:spacing w:val="60"/>
          <w:sz w:val="72"/>
          <w:szCs w:val="72"/>
        </w:rPr>
        <w:lastRenderedPageBreak/>
        <w:t xml:space="preserve">     </w:t>
      </w:r>
      <w:r>
        <w:t xml:space="preserve"> </w:t>
      </w:r>
      <w:r w:rsidR="008A35F8">
        <w:rPr>
          <w:rFonts w:eastAsia="Calibri"/>
          <w:b/>
          <w:color w:val="000000"/>
          <w:sz w:val="28"/>
          <w:szCs w:val="28"/>
        </w:rPr>
        <w:t xml:space="preserve"> </w:t>
      </w:r>
      <w:r w:rsidR="008A35F8" w:rsidRPr="006570A4">
        <w:rPr>
          <w:rFonts w:eastAsia="Calibri"/>
          <w:b/>
          <w:color w:val="000000"/>
          <w:sz w:val="28"/>
          <w:szCs w:val="28"/>
        </w:rPr>
        <w:t xml:space="preserve">ВЕСТИ СЕЛЬСКОГО ПОСЕЛЕНИЯ АБАШЕВО 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МУНИЦИПАЛЬНОГО РАЙОНА ХВОРОСТЯНСКИЙ  </w:t>
      </w:r>
    </w:p>
    <w:p w:rsidR="008A35F8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                      САМАРСКОЙ ОБЛАСТИ</w:t>
      </w:r>
    </w:p>
    <w:p w:rsidR="008A35F8" w:rsidRDefault="00162D76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   Официальное опубликование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Выпуск № </w:t>
      </w:r>
      <w:r w:rsidR="007E3793">
        <w:rPr>
          <w:rFonts w:eastAsia="Calibri"/>
          <w:i/>
          <w:color w:val="000000"/>
          <w:sz w:val="28"/>
          <w:szCs w:val="28"/>
        </w:rPr>
        <w:t>4</w:t>
      </w:r>
      <w:r>
        <w:rPr>
          <w:rFonts w:eastAsia="Calibri"/>
          <w:i/>
          <w:color w:val="000000"/>
          <w:sz w:val="28"/>
          <w:szCs w:val="28"/>
        </w:rPr>
        <w:t xml:space="preserve"> от </w:t>
      </w:r>
      <w:r w:rsidR="007E3793">
        <w:rPr>
          <w:rFonts w:eastAsia="Calibri"/>
          <w:i/>
          <w:color w:val="000000"/>
          <w:sz w:val="28"/>
          <w:szCs w:val="28"/>
        </w:rPr>
        <w:t>28</w:t>
      </w:r>
      <w:r>
        <w:rPr>
          <w:rFonts w:eastAsia="Calibri"/>
          <w:i/>
          <w:color w:val="000000"/>
          <w:sz w:val="28"/>
          <w:szCs w:val="28"/>
        </w:rPr>
        <w:t>.</w:t>
      </w:r>
      <w:r w:rsidR="00AB00A1">
        <w:rPr>
          <w:rFonts w:eastAsia="Calibri"/>
          <w:i/>
          <w:color w:val="000000"/>
          <w:sz w:val="28"/>
          <w:szCs w:val="28"/>
        </w:rPr>
        <w:t>02</w:t>
      </w:r>
      <w:r w:rsidR="0009404C">
        <w:rPr>
          <w:rFonts w:eastAsia="Calibri"/>
          <w:i/>
          <w:color w:val="000000"/>
          <w:sz w:val="28"/>
          <w:szCs w:val="28"/>
        </w:rPr>
        <w:t>. 2019</w:t>
      </w:r>
      <w:r>
        <w:rPr>
          <w:rFonts w:eastAsia="Calibri"/>
          <w:i/>
          <w:color w:val="000000"/>
          <w:sz w:val="28"/>
          <w:szCs w:val="28"/>
        </w:rPr>
        <w:t xml:space="preserve"> года</w:t>
      </w:r>
    </w:p>
    <w:p w:rsidR="00482A93" w:rsidRDefault="00482A93" w:rsidP="00482A93">
      <w:pPr>
        <w:pStyle w:val="a3"/>
        <w:rPr>
          <w:b/>
          <w:sz w:val="20"/>
          <w:szCs w:val="20"/>
        </w:rPr>
        <w:sectPr w:rsidR="00482A93" w:rsidSect="001055E8">
          <w:headerReference w:type="default" r:id="rId10"/>
          <w:footerReference w:type="default" r:id="rId11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p w:rsidR="00AB00A1" w:rsidRPr="00AB00A1" w:rsidRDefault="00AB00A1" w:rsidP="00AB00A1">
      <w:pPr>
        <w:pStyle w:val="a3"/>
        <w:rPr>
          <w:rFonts w:ascii="Times New Roman" w:hAnsi="Times New Roman" w:cs="Times New Roman"/>
        </w:rPr>
      </w:pPr>
    </w:p>
    <w:p w:rsidR="00AB00A1" w:rsidRDefault="00AB00A1" w:rsidP="00AB00A1">
      <w:pPr>
        <w:pStyle w:val="a3"/>
        <w:rPr>
          <w:rFonts w:ascii="Times New Roman" w:hAnsi="Times New Roman" w:cs="Times New Roman"/>
        </w:rPr>
        <w:sectPr w:rsidR="00AB00A1" w:rsidSect="0009404C">
          <w:type w:val="continuous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E3793">
        <w:rPr>
          <w:rFonts w:ascii="Times New Roman" w:hAnsi="Times New Roman" w:cs="Times New Roman"/>
          <w:b/>
          <w:sz w:val="20"/>
          <w:szCs w:val="20"/>
        </w:rPr>
        <w:lastRenderedPageBreak/>
        <w:t>СОБРАНИЕ ПРЕДСТАВИТЕЛЕЙ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E3793">
        <w:rPr>
          <w:rFonts w:ascii="Times New Roman" w:hAnsi="Times New Roman" w:cs="Times New Roman"/>
          <w:b/>
          <w:sz w:val="20"/>
          <w:szCs w:val="20"/>
        </w:rPr>
        <w:t>сельского поселения Абашево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E3793">
        <w:rPr>
          <w:rFonts w:ascii="Times New Roman" w:hAnsi="Times New Roman" w:cs="Times New Roman"/>
          <w:b/>
          <w:sz w:val="20"/>
          <w:szCs w:val="20"/>
        </w:rPr>
        <w:t xml:space="preserve">муниципального района </w:t>
      </w:r>
      <w:proofErr w:type="spellStart"/>
      <w:r w:rsidRPr="007E3793">
        <w:rPr>
          <w:rFonts w:ascii="Times New Roman" w:hAnsi="Times New Roman" w:cs="Times New Roman"/>
          <w:b/>
          <w:sz w:val="20"/>
          <w:szCs w:val="20"/>
        </w:rPr>
        <w:t>Хворостянский</w:t>
      </w:r>
      <w:proofErr w:type="spellEnd"/>
      <w:r w:rsidRPr="007E3793">
        <w:rPr>
          <w:rFonts w:ascii="Times New Roman" w:hAnsi="Times New Roman" w:cs="Times New Roman"/>
          <w:b/>
          <w:sz w:val="20"/>
          <w:szCs w:val="20"/>
        </w:rPr>
        <w:t xml:space="preserve"> Самарской области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E3793">
        <w:rPr>
          <w:rFonts w:ascii="Times New Roman" w:hAnsi="Times New Roman" w:cs="Times New Roman"/>
          <w:b/>
          <w:sz w:val="20"/>
          <w:szCs w:val="20"/>
        </w:rPr>
        <w:t>Россия, 445599, с. Абашево, ул. Озерная ,1 Телефон 88467795589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E3793">
        <w:rPr>
          <w:rFonts w:ascii="Times New Roman" w:hAnsi="Times New Roman" w:cs="Times New Roman"/>
          <w:b/>
          <w:sz w:val="20"/>
          <w:szCs w:val="20"/>
        </w:rPr>
        <w:t>_____________</w:t>
      </w:r>
      <w:r>
        <w:rPr>
          <w:rFonts w:ascii="Times New Roman" w:hAnsi="Times New Roman" w:cs="Times New Roman"/>
          <w:b/>
          <w:sz w:val="20"/>
          <w:szCs w:val="20"/>
        </w:rPr>
        <w:t>_____________________________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РЕШЕНИЕ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E3793">
        <w:rPr>
          <w:rFonts w:ascii="Times New Roman" w:hAnsi="Times New Roman" w:cs="Times New Roman"/>
          <w:b/>
          <w:sz w:val="20"/>
          <w:szCs w:val="20"/>
        </w:rPr>
        <w:t xml:space="preserve">   «19» февраля 2019 г.</w:t>
      </w:r>
      <w:r w:rsidRPr="007E3793">
        <w:rPr>
          <w:rFonts w:ascii="Times New Roman" w:hAnsi="Times New Roman" w:cs="Times New Roman"/>
          <w:b/>
          <w:sz w:val="20"/>
          <w:szCs w:val="20"/>
        </w:rPr>
        <w:tab/>
      </w:r>
      <w:r w:rsidRPr="007E3793">
        <w:rPr>
          <w:rFonts w:ascii="Times New Roman" w:hAnsi="Times New Roman" w:cs="Times New Roman"/>
          <w:b/>
          <w:sz w:val="20"/>
          <w:szCs w:val="20"/>
        </w:rPr>
        <w:tab/>
        <w:t xml:space="preserve">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</w:t>
      </w:r>
      <w:r w:rsidRPr="007E3793">
        <w:rPr>
          <w:rFonts w:ascii="Times New Roman" w:hAnsi="Times New Roman" w:cs="Times New Roman"/>
          <w:b/>
          <w:sz w:val="20"/>
          <w:szCs w:val="20"/>
        </w:rPr>
        <w:t>№  62/51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E379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E3793">
        <w:rPr>
          <w:rFonts w:ascii="Times New Roman" w:hAnsi="Times New Roman" w:cs="Times New Roman"/>
          <w:b/>
          <w:sz w:val="20"/>
          <w:szCs w:val="20"/>
        </w:rPr>
        <w:t xml:space="preserve">«О внесении изменений в Правила благоустройства   территории сельского поселения Абашево муниципального района </w:t>
      </w:r>
      <w:proofErr w:type="spellStart"/>
      <w:r w:rsidRPr="007E3793">
        <w:rPr>
          <w:rFonts w:ascii="Times New Roman" w:hAnsi="Times New Roman" w:cs="Times New Roman"/>
          <w:b/>
          <w:sz w:val="20"/>
          <w:szCs w:val="20"/>
        </w:rPr>
        <w:t>Хворостянский</w:t>
      </w:r>
      <w:proofErr w:type="spellEnd"/>
      <w:r w:rsidRPr="007E3793">
        <w:rPr>
          <w:rFonts w:ascii="Times New Roman" w:hAnsi="Times New Roman" w:cs="Times New Roman"/>
          <w:b/>
          <w:sz w:val="20"/>
          <w:szCs w:val="20"/>
        </w:rPr>
        <w:t xml:space="preserve"> Самарской области»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   В соответствии с Законом Самарской области «О порядке определения границ прилегающих территорий для целей благоустройства в Самарской области» от 13.06.2018 г. №48-ГД (вступившем в силу 28.06.2018г.), руководствуясь Уставом сельского поселения Абашево муниципального района </w:t>
      </w:r>
      <w:proofErr w:type="spellStart"/>
      <w:r w:rsidRPr="007E3793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7E3793">
        <w:rPr>
          <w:rFonts w:ascii="Times New Roman" w:hAnsi="Times New Roman" w:cs="Times New Roman"/>
          <w:sz w:val="20"/>
          <w:szCs w:val="20"/>
        </w:rPr>
        <w:t xml:space="preserve"> Самарской области, Собрание представителей сельского поселения Абашево муниципального района </w:t>
      </w:r>
      <w:proofErr w:type="spellStart"/>
      <w:r w:rsidRPr="007E3793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7E3793">
        <w:rPr>
          <w:rFonts w:ascii="Times New Roman" w:hAnsi="Times New Roman" w:cs="Times New Roman"/>
          <w:sz w:val="20"/>
          <w:szCs w:val="20"/>
        </w:rPr>
        <w:t xml:space="preserve"> Самарской области,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РЕШИЛО: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1.</w:t>
      </w:r>
      <w:r w:rsidRPr="007E3793">
        <w:rPr>
          <w:rFonts w:ascii="Times New Roman" w:hAnsi="Times New Roman" w:cs="Times New Roman"/>
          <w:sz w:val="20"/>
          <w:szCs w:val="20"/>
        </w:rPr>
        <w:tab/>
        <w:t xml:space="preserve">Внести в Правила благоустройства  территории сельского поселения Абашево муниципального района </w:t>
      </w:r>
      <w:proofErr w:type="spellStart"/>
      <w:r w:rsidRPr="007E3793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7E3793">
        <w:rPr>
          <w:rFonts w:ascii="Times New Roman" w:hAnsi="Times New Roman" w:cs="Times New Roman"/>
          <w:sz w:val="20"/>
          <w:szCs w:val="20"/>
        </w:rPr>
        <w:t xml:space="preserve"> Самарской области, утвержденные решением Собрания представителей сельского поселения Абашево муниципального района </w:t>
      </w:r>
      <w:proofErr w:type="spellStart"/>
      <w:r w:rsidRPr="007E3793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7E3793">
        <w:rPr>
          <w:rFonts w:ascii="Times New Roman" w:hAnsi="Times New Roman" w:cs="Times New Roman"/>
          <w:sz w:val="20"/>
          <w:szCs w:val="20"/>
        </w:rPr>
        <w:t xml:space="preserve"> Самарской области от 30.10.2017г. 35/23а (дале</w:t>
      </w:r>
      <w:proofErr w:type="gramStart"/>
      <w:r w:rsidRPr="007E3793">
        <w:rPr>
          <w:rFonts w:ascii="Times New Roman" w:hAnsi="Times New Roman" w:cs="Times New Roman"/>
          <w:sz w:val="20"/>
          <w:szCs w:val="20"/>
        </w:rPr>
        <w:t>е-</w:t>
      </w:r>
      <w:proofErr w:type="gramEnd"/>
      <w:r w:rsidRPr="007E3793">
        <w:rPr>
          <w:rFonts w:ascii="Times New Roman" w:hAnsi="Times New Roman" w:cs="Times New Roman"/>
          <w:sz w:val="20"/>
          <w:szCs w:val="20"/>
        </w:rPr>
        <w:t xml:space="preserve"> Правила) следующие изменения: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1.1</w:t>
      </w:r>
      <w:r w:rsidRPr="007E3793">
        <w:rPr>
          <w:rFonts w:ascii="Times New Roman" w:hAnsi="Times New Roman" w:cs="Times New Roman"/>
          <w:sz w:val="20"/>
          <w:szCs w:val="20"/>
        </w:rPr>
        <w:tab/>
        <w:t>Раздел 1 «Общие положения», пункт 1.6 дополнить понятиями и терминами следующего содержания: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карта-схема прилегающей территории - документ, содержащий схематичное изображение границ прилегающей территории на объектах благоустройства и расположенных на этой территории элементов благоустройства;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местные условия - природно-климатические, географические, социально-экономические и иные особенности отдельных муниципальных образований;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муниципальные образования - городские и сельские поселения, внутригородские районы, городские округа в Самарской области;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нестационарные объекты - временные сооружения, не связанные прочно с земельным участком вне зависимости от наличия или отсутствия подключения (технологического присоединения) к сетям инженерно-технического обеспечения, в том числе нестационарные торговые объекты и нестационарные объекты предоставления населению возмездных услуг;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объекты благоустройства - территории различного функционального назначения, на которых осуществляется деятельность по благоустройству, в том числе: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1) элементы планировочной структуры (зоны (массивы), районы (в том числе жилые районы, микрорайоны, кварталы, промышленные районы), территории размещения садоводческих, огороднических и дачных некоммерческих объединений граждан);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7E3793">
        <w:rPr>
          <w:rFonts w:ascii="Times New Roman" w:hAnsi="Times New Roman" w:cs="Times New Roman"/>
          <w:sz w:val="20"/>
          <w:szCs w:val="20"/>
        </w:rPr>
        <w:t>2) элементы улично-дорожной сети (аллеи, бульвары, магистрали, переулки, площади, проезды, проспекты, проулки, разъезды, спуски, тракты, тупики, улицы, шоссе);</w:t>
      </w:r>
      <w:proofErr w:type="gramEnd"/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3) дворовые территории;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4) детские и спортивные площадки;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5) площадки для выгула животных;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6) парковки (парковочные места);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7) парки, скверы, иные зелёные зоны;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8) технические и санитарно-защитные зоны;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ограждающие устройства - ворота, калитки, шлагбаумы, в том числе автоматические, и декоративные ограждения (заборы);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прилегающая территория - территория общего пользования, которая прилегает к зданию, строению, сооружению, земельному участку в случае, если такой земельный участок образован, и </w:t>
      </w:r>
      <w:proofErr w:type="gramStart"/>
      <w:r w:rsidRPr="007E3793">
        <w:rPr>
          <w:rFonts w:ascii="Times New Roman" w:hAnsi="Times New Roman" w:cs="Times New Roman"/>
          <w:sz w:val="20"/>
          <w:szCs w:val="20"/>
        </w:rPr>
        <w:t>границы</w:t>
      </w:r>
      <w:proofErr w:type="gramEnd"/>
      <w:r w:rsidRPr="007E3793">
        <w:rPr>
          <w:rFonts w:ascii="Times New Roman" w:hAnsi="Times New Roman" w:cs="Times New Roman"/>
          <w:sz w:val="20"/>
          <w:szCs w:val="20"/>
        </w:rPr>
        <w:t xml:space="preserve"> которой определены правилами благоустройства территории муниципального образования в соответствии с порядком, установленным настоящим Законом;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уполномоченные лица - лица, уполномоченные собственниками или иными законными владельцами зданий, строений, сооружений, земельных участков принимать участие в содержании прилегающих территорий;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уполномоченный орган - орган местного самоуправления, определённый правилами благоустройства территории муниципального образования в целях разработки, планирования и систематизации мероприятий по благоустройству, проведения мониторинга и </w:t>
      </w:r>
      <w:proofErr w:type="gramStart"/>
      <w:r w:rsidRPr="007E3793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7E3793">
        <w:rPr>
          <w:rFonts w:ascii="Times New Roman" w:hAnsi="Times New Roman" w:cs="Times New Roman"/>
          <w:sz w:val="20"/>
          <w:szCs w:val="20"/>
        </w:rPr>
        <w:t xml:space="preserve"> благоустройством на территории муниципального образования;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7E3793">
        <w:rPr>
          <w:rFonts w:ascii="Times New Roman" w:hAnsi="Times New Roman" w:cs="Times New Roman"/>
          <w:sz w:val="20"/>
          <w:szCs w:val="20"/>
        </w:rPr>
        <w:t>элементы благоустройства - декоративные, технические, планировочные, конструктивные устройства, элементы озеленения, различные виды оборудования и оформления, в том числе фасадов зданий, строений, сооружений, малые архитектурные формы, некапитальные нестационарные строения и сооружения, информационные щиты и указатели, применяемые как составные части благоустройства территории.</w:t>
      </w:r>
      <w:proofErr w:type="gramEnd"/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1.2 Раздел 2 «Требования к объектам, элементам благоустройства и их содержанию» дополнить пунктами следующего содержания: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2.16. Границы прилегающих территорий определяются исходя из следующих основных принципов: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2.16.1. Учёт местных условий - конкретные требования к границам территорий, прилегающих к зданиям, строениям, сооружениям, земельным участкам, определяются правилами благоустройства территории муниципальных образований в соответствии с настоящим Законом в зависимости от категорий и назначения указанных объектов;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2.16.2. Открытость и доступность информации в сфере обеспечения благоустройства территории муниципальных образований - возможность беспрепятственного доступа физических и юридических лиц к информации: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о состоянии объектов и элементов благоустройства;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о собственниках и иных законных владельцах зданий, строений, сооружений, земельных участков, а также об уполномоченных лицах.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2.17. Границы прилегающих территорий определяются при наличии одного из следующих оснований: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2.17.1.Нахождение здания, строения, сооружения, земельного участка в собственности или на ином праве юридических или физических лиц;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2.17.2. </w:t>
      </w:r>
      <w:proofErr w:type="gramStart"/>
      <w:r w:rsidRPr="007E3793">
        <w:rPr>
          <w:rFonts w:ascii="Times New Roman" w:hAnsi="Times New Roman" w:cs="Times New Roman"/>
          <w:sz w:val="20"/>
          <w:szCs w:val="20"/>
        </w:rPr>
        <w:t>Договор, предусматривающий возможность использования земли или земельного участка, находящихся в государственной или муниципальной собственности, или государственная собственность на которые не разграничена, без предоставления земельного участка и установления в отношении него сервитута для целей размещения нестационарного объекта.</w:t>
      </w:r>
      <w:proofErr w:type="gramEnd"/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2.18. Правилами благоустройства территории сельского поселения Абашево при наличии оснований, предусмотренных статьёй 4 настоящего Закона, могут быть определены следующие способы установления границ прилегающей территории: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2.18.1. </w:t>
      </w:r>
      <w:proofErr w:type="gramStart"/>
      <w:r w:rsidRPr="007E3793">
        <w:rPr>
          <w:rFonts w:ascii="Times New Roman" w:hAnsi="Times New Roman" w:cs="Times New Roman"/>
          <w:sz w:val="20"/>
          <w:szCs w:val="20"/>
        </w:rPr>
        <w:t>Путём определения в метрах расстояния от здания, строения, сооружения, земельного участка или ограждения до границы прилегающей территории с учётом особенностей, предусмотренных статьёй 6 настоящего Закона;</w:t>
      </w:r>
      <w:proofErr w:type="gramEnd"/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2.18.2.Путём определения границ прилегающей территории соглашением об определении границ прилегающей территории, заключаемым между уполномоченным органом и собственником или иным законным владельцем здания, строения, сооружения, земельного участка либо уполномоченным лицом (далее - соглашение). В этом случае приложением к соглашению будет являться карта-схема прилегающей территории, а в правилах благоустройства территории муниципального образования должен быть определён порядок заключения соглашений, подготовки и рассмотрения карт-схем, систематизации карт-схем, а также использования сведений, содержащихся в картах-схемах, в контрольных мероприятиях.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Такое установление допускается при определении правилами благоустройства территории муниципального образования условий, исключающих одновременное применение указанных способов к одним и тем же зданиям, строениям, сооружениям, земельным участкам.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Карта-схема подготавливается собственником или иным законным владельцем здания, строения, сооружения, земельного участка либо уполномоченным лицом на бумажном носителе в произвольной форме и должна содержать следующие сведения: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7E3793">
        <w:rPr>
          <w:rFonts w:ascii="Times New Roman" w:hAnsi="Times New Roman" w:cs="Times New Roman"/>
          <w:sz w:val="20"/>
          <w:szCs w:val="20"/>
        </w:rPr>
        <w:t>1) адрес здания, строения, сооружения, земельного участка, в отношении которого устанавливаются границы прилегающей территории (при его наличии), либо обозначение места расположения данных объектов с указанием наименования (наименований) и вида (видов) объекта (объектов) благоустройства;</w:t>
      </w:r>
      <w:proofErr w:type="gramEnd"/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7E3793">
        <w:rPr>
          <w:rFonts w:ascii="Times New Roman" w:hAnsi="Times New Roman" w:cs="Times New Roman"/>
          <w:sz w:val="20"/>
          <w:szCs w:val="20"/>
        </w:rPr>
        <w:t>2) сведения о собственнике и (или) ином законном владельце здания, строения, сооружения, земельного участка, а также уполномоченном лице: наименование (для юридического лица), фамилия, имя и, если имеется, отчество (для индивидуального предпринимателя и физического лица), место нахождения (для юридического лица), почтовый адрес, контактные телефоны;</w:t>
      </w:r>
      <w:proofErr w:type="gramEnd"/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3) схематическое изображение границ здания, строения, сооружения, земельного участка;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4) схематическое изображение границ территории, прилегающей к зданию, строению, сооружению, земельному участку;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5) схематическое изображение, наименование (наименования) элементов благоустройства, попадающих в границы прилегающей территории.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Карта-схема направляется собственником или иным законным владельцем здания, строения, сооружения, земельного участка либо уполномоченным лицом в уполномоченный орган для подготовки проекта соглашения.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  Администрация сельского поселения Абашево с учетом имеющихся у нее сведений о зданиях, строениях, сооружениях, земельных участках, расположенных в муниципальном образовании, вправе самостоятельно направлять собственникам и (или) законным владельцам указанных объектов либо уполномоченным лицам проект соглашения с приложением к нему карты-схемы.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2.18.2.Особенности определения границ территорий, прилегающих к зданиям, строениям, сооружениям, земельным участкам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1. Границы территории, прилегающей к зданиям, строениям, сооружениям, не имеющим ограждающих устройств, определяются по периметру от фактических границ указанных зданий, строений, сооружений.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2. Границы территории, прилегающей к зданиям, строениям, сооружениям, имеющим ограждающие устройства, определяются по периметру от указанных устройств.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3. Границы территории, прилегающей к зданиям, строениям, сооружениям, у которых определены технические или санитарно-защитные зоны, определяются в пределах указанных зон.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4. Границы территории, прилегающей к земельному участку, границы которого сформированы в соответствии с действующим законодательством, определяются от границ такого земельного участка.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5. Границы территории, прилегающей к земельному участку, границы которого не сформированы в соответствии с действующим законодательством, определяются от фактических границ расположенных на таком земельном участке зданий, строений, сооружений.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6. Границы территории, прилегающей к земельному участку, занятому садоводческими, огородническими и дачными некоммерческими объединениями граждан, определяются от границ земельного участка такого объединения.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7. В случае совпадения (наложения) границ территорий, прилегающих к зданиям, строениям, сооружениям, земельным участкам, границы прилегающих территорий устанавливаются на равном удалении от указанных объектов.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2. Опубликовать настоящее Решение в газете «</w:t>
      </w:r>
      <w:proofErr w:type="spellStart"/>
      <w:r w:rsidRPr="007E3793">
        <w:rPr>
          <w:rFonts w:ascii="Times New Roman" w:hAnsi="Times New Roman" w:cs="Times New Roman"/>
          <w:sz w:val="20"/>
          <w:szCs w:val="20"/>
        </w:rPr>
        <w:t>Абашевский</w:t>
      </w:r>
      <w:proofErr w:type="spellEnd"/>
      <w:r w:rsidRPr="007E3793">
        <w:rPr>
          <w:rFonts w:ascii="Times New Roman" w:hAnsi="Times New Roman" w:cs="Times New Roman"/>
          <w:sz w:val="20"/>
          <w:szCs w:val="20"/>
        </w:rPr>
        <w:t xml:space="preserve"> Вестник» и на сайте администрации сельского поселения Абашево.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3 . Настоящее Решение вступает в силу со дня официального опубликования.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E3793">
        <w:rPr>
          <w:rFonts w:ascii="Times New Roman" w:hAnsi="Times New Roman" w:cs="Times New Roman"/>
          <w:b/>
          <w:sz w:val="20"/>
          <w:szCs w:val="20"/>
        </w:rPr>
        <w:t>Глава сельского поселения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E3793">
        <w:rPr>
          <w:rFonts w:ascii="Times New Roman" w:hAnsi="Times New Roman" w:cs="Times New Roman"/>
          <w:b/>
          <w:sz w:val="20"/>
          <w:szCs w:val="20"/>
        </w:rPr>
        <w:t xml:space="preserve">Абашево                                                                                </w:t>
      </w:r>
      <w:r w:rsidRPr="007E3793">
        <w:rPr>
          <w:rFonts w:ascii="Times New Roman" w:hAnsi="Times New Roman" w:cs="Times New Roman"/>
          <w:b/>
          <w:sz w:val="20"/>
          <w:szCs w:val="20"/>
        </w:rPr>
        <w:tab/>
        <w:t xml:space="preserve">Г.А. </w:t>
      </w:r>
      <w:proofErr w:type="spellStart"/>
      <w:r w:rsidRPr="007E3793">
        <w:rPr>
          <w:rFonts w:ascii="Times New Roman" w:hAnsi="Times New Roman" w:cs="Times New Roman"/>
          <w:b/>
          <w:sz w:val="20"/>
          <w:szCs w:val="20"/>
        </w:rPr>
        <w:t>Шабавнина</w:t>
      </w:r>
      <w:proofErr w:type="spellEnd"/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E3793">
        <w:rPr>
          <w:rFonts w:ascii="Times New Roman" w:hAnsi="Times New Roman" w:cs="Times New Roman"/>
          <w:b/>
          <w:sz w:val="20"/>
          <w:szCs w:val="20"/>
        </w:rPr>
        <w:t>Председатель Собрания представителей</w:t>
      </w:r>
    </w:p>
    <w:p w:rsidR="00AF43C9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E3793">
        <w:rPr>
          <w:rFonts w:ascii="Times New Roman" w:hAnsi="Times New Roman" w:cs="Times New Roman"/>
          <w:b/>
          <w:sz w:val="20"/>
          <w:szCs w:val="20"/>
        </w:rPr>
        <w:t>сельского поселения Абашево                                                          В.А. Щерб</w:t>
      </w:r>
      <w:r w:rsidRPr="007E3793">
        <w:rPr>
          <w:rFonts w:ascii="Times New Roman" w:hAnsi="Times New Roman" w:cs="Times New Roman"/>
          <w:b/>
          <w:sz w:val="20"/>
          <w:szCs w:val="20"/>
        </w:rPr>
        <w:t>инин</w:t>
      </w:r>
    </w:p>
    <w:p w:rsid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Borders>
          <w:bottom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7E3793" w:rsidRPr="007E3793" w:rsidTr="00194397">
        <w:tc>
          <w:tcPr>
            <w:tcW w:w="957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СОБРАНИЕ ПРЕДСТАВИТЕЛЕЙ</w:t>
            </w: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сельского поселения Абашево</w:t>
            </w: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муниципального района </w:t>
            </w:r>
            <w:proofErr w:type="spellStart"/>
            <w:r w:rsidRPr="007E3793">
              <w:rPr>
                <w:rFonts w:ascii="Times New Roman" w:hAnsi="Times New Roman" w:cs="Times New Roman"/>
                <w:b/>
                <w:sz w:val="20"/>
                <w:szCs w:val="20"/>
              </w:rPr>
              <w:t>Хворостянский</w:t>
            </w:r>
            <w:proofErr w:type="spellEnd"/>
            <w:r w:rsidRPr="007E37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Самарской области</w:t>
            </w: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Россия, 445599, с. Абашево, </w:t>
            </w:r>
            <w:proofErr w:type="spellStart"/>
            <w:proofErr w:type="gramStart"/>
            <w:r w:rsidRPr="007E3793">
              <w:rPr>
                <w:rFonts w:ascii="Times New Roman" w:hAnsi="Times New Roman" w:cs="Times New Roman"/>
                <w:b/>
                <w:sz w:val="20"/>
                <w:szCs w:val="20"/>
              </w:rPr>
              <w:t>ул</w:t>
            </w:r>
            <w:proofErr w:type="spellEnd"/>
            <w:proofErr w:type="gramEnd"/>
            <w:r w:rsidRPr="007E37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Озерная д. 1, т. 8(846)77-9-55-89</w:t>
            </w: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E3793">
        <w:rPr>
          <w:rFonts w:ascii="Times New Roman" w:hAnsi="Times New Roman" w:cs="Times New Roman"/>
          <w:b/>
          <w:sz w:val="20"/>
          <w:szCs w:val="20"/>
        </w:rPr>
        <w:t xml:space="preserve">от   «28 »  </w:t>
      </w:r>
      <w:proofErr w:type="spellStart"/>
      <w:r w:rsidRPr="007E3793">
        <w:rPr>
          <w:rFonts w:ascii="Times New Roman" w:hAnsi="Times New Roman" w:cs="Times New Roman"/>
          <w:b/>
          <w:sz w:val="20"/>
          <w:szCs w:val="20"/>
          <w:lang w:val="uk-UA"/>
        </w:rPr>
        <w:t>февраля</w:t>
      </w:r>
      <w:proofErr w:type="spellEnd"/>
      <w:r w:rsidRPr="007E3793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</w:t>
      </w:r>
      <w:r w:rsidRPr="007E3793">
        <w:rPr>
          <w:rFonts w:ascii="Times New Roman" w:hAnsi="Times New Roman" w:cs="Times New Roman"/>
          <w:b/>
          <w:sz w:val="20"/>
          <w:szCs w:val="20"/>
        </w:rPr>
        <w:t xml:space="preserve">2019г.                                                       №  63/52                                                         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E379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E379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</w:t>
      </w:r>
      <w:proofErr w:type="gramStart"/>
      <w:r w:rsidRPr="007E3793">
        <w:rPr>
          <w:rFonts w:ascii="Times New Roman" w:hAnsi="Times New Roman" w:cs="Times New Roman"/>
          <w:b/>
          <w:sz w:val="20"/>
          <w:szCs w:val="20"/>
        </w:rPr>
        <w:t>Р</w:t>
      </w:r>
      <w:proofErr w:type="gramEnd"/>
      <w:r w:rsidRPr="007E3793">
        <w:rPr>
          <w:rFonts w:ascii="Times New Roman" w:hAnsi="Times New Roman" w:cs="Times New Roman"/>
          <w:b/>
          <w:sz w:val="20"/>
          <w:szCs w:val="20"/>
        </w:rPr>
        <w:t xml:space="preserve"> Е Ш Е Н И Е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E3793">
        <w:rPr>
          <w:rFonts w:ascii="Times New Roman" w:hAnsi="Times New Roman" w:cs="Times New Roman"/>
          <w:b/>
          <w:sz w:val="20"/>
          <w:szCs w:val="20"/>
        </w:rPr>
        <w:t>о внесении изменений в решение Собрания представителей сельского поселения Абашево « О бюджете сельского поселения Абашево  на 2019 год и на плановый период 2020 и 2021 годов»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E379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Рассмотрев представленные изменения в решение Собрания представителей сельского поселения Абашево »О бюджете сельского поселения Абашево на 2019 год и плановый период 2020 и 2021 годов»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Собрание представителей сельского поселения Абашево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РЕШИЛО: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Внести изменения в решение Собрания представителей сельского поселения Абашево «О бюджете сельского поселения Абашево на 2019 год и на плановый период 2020 и  2021 годов».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в пункте 1: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сумму по доходам «  6226,5»   заменить суммой «   6556,5»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сумму по расходам « 7544,6» заменить суммой  « 7874,6»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дефицит  «1318,1»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E3793">
        <w:rPr>
          <w:rFonts w:ascii="Times New Roman" w:hAnsi="Times New Roman" w:cs="Times New Roman"/>
          <w:b/>
          <w:sz w:val="20"/>
          <w:szCs w:val="20"/>
        </w:rPr>
        <w:t>Председатель Собрания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E3793">
        <w:rPr>
          <w:rFonts w:ascii="Times New Roman" w:hAnsi="Times New Roman" w:cs="Times New Roman"/>
          <w:b/>
          <w:sz w:val="20"/>
          <w:szCs w:val="20"/>
        </w:rPr>
        <w:t xml:space="preserve">представителей                                                                                </w:t>
      </w:r>
      <w:proofErr w:type="spellStart"/>
      <w:r w:rsidRPr="007E3793">
        <w:rPr>
          <w:rFonts w:ascii="Times New Roman" w:hAnsi="Times New Roman" w:cs="Times New Roman"/>
          <w:b/>
          <w:sz w:val="20"/>
          <w:szCs w:val="20"/>
        </w:rPr>
        <w:t>В.А.Щербинин</w:t>
      </w:r>
      <w:proofErr w:type="spellEnd"/>
      <w:r w:rsidRPr="007E3793">
        <w:rPr>
          <w:rFonts w:ascii="Times New Roman" w:hAnsi="Times New Roman" w:cs="Times New Roman"/>
          <w:b/>
          <w:sz w:val="20"/>
          <w:szCs w:val="20"/>
        </w:rPr>
        <w:t xml:space="preserve">               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Приложение   3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к решению Собрания представителей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«О  бюджете  сельского поселения Абашево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муниципального района </w:t>
      </w:r>
      <w:proofErr w:type="spellStart"/>
      <w:r w:rsidRPr="007E3793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Самарской области на 2019 год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и на плановый период 2020 и 2021 годов» 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Распределение бюджетных ассигнований на 2019 год по разделам, подразделам, целевым статьям, группам (группам и подгруппам) видов </w:t>
      </w:r>
      <w:proofErr w:type="gramStart"/>
      <w:r w:rsidRPr="007E3793">
        <w:rPr>
          <w:rFonts w:ascii="Times New Roman" w:hAnsi="Times New Roman" w:cs="Times New Roman"/>
          <w:sz w:val="20"/>
          <w:szCs w:val="20"/>
        </w:rPr>
        <w:t>расходов классификации расходов бюджета сельского поселения</w:t>
      </w:r>
      <w:proofErr w:type="gramEnd"/>
      <w:r w:rsidRPr="007E3793">
        <w:rPr>
          <w:rFonts w:ascii="Times New Roman" w:hAnsi="Times New Roman" w:cs="Times New Roman"/>
          <w:sz w:val="20"/>
          <w:szCs w:val="20"/>
        </w:rPr>
        <w:t>.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tbl>
      <w:tblPr>
        <w:tblW w:w="1008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720"/>
        <w:gridCol w:w="3600"/>
        <w:gridCol w:w="540"/>
        <w:gridCol w:w="720"/>
        <w:gridCol w:w="1080"/>
        <w:gridCol w:w="900"/>
        <w:gridCol w:w="1260"/>
        <w:gridCol w:w="1260"/>
      </w:tblGrid>
      <w:tr w:rsidR="007E3793" w:rsidRPr="007E3793" w:rsidTr="00194397">
        <w:trPr>
          <w:trHeight w:val="96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код главного </w:t>
            </w:r>
            <w:proofErr w:type="spell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распоря</w:t>
            </w:r>
            <w:proofErr w:type="spell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дителя</w:t>
            </w:r>
            <w:proofErr w:type="spell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бюджет-</w:t>
            </w:r>
            <w:proofErr w:type="spell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proofErr w:type="gram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 средств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Наименование  главного распорядителя</w:t>
            </w: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средств бюджета сельского поселения, раздела, подраздела, целевой статьи, вида расхода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Рз</w:t>
            </w:r>
            <w:proofErr w:type="spell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proofErr w:type="gramEnd"/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ЦСР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proofErr w:type="spell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умма</w:t>
            </w:r>
            <w:proofErr w:type="spell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тыс.рублей</w:t>
            </w:r>
            <w:proofErr w:type="spellEnd"/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E3793" w:rsidRPr="007E3793" w:rsidTr="00194397">
        <w:trPr>
          <w:trHeight w:val="2340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в том числе за счет безвозмездных поступлений</w:t>
            </w:r>
          </w:p>
        </w:tc>
      </w:tr>
      <w:tr w:rsidR="007E3793" w:rsidRPr="007E3793" w:rsidTr="0019439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Администрация сельского поселения Абашево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7874,6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2737,3</w:t>
            </w:r>
          </w:p>
        </w:tc>
      </w:tr>
      <w:tr w:rsidR="007E3793" w:rsidRPr="007E3793" w:rsidTr="00194397">
        <w:trPr>
          <w:trHeight w:val="129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305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</w:tr>
      <w:tr w:rsidR="007E3793" w:rsidRPr="007E3793" w:rsidTr="00194397">
        <w:trPr>
          <w:trHeight w:val="180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Руководство и управление в сфере установленных </w:t>
            </w:r>
            <w:proofErr w:type="gram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30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3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местным бюджетам для </w:t>
            </w:r>
            <w:proofErr w:type="spell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софинансирования</w:t>
            </w:r>
            <w:proofErr w:type="spell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305</w:t>
            </w:r>
          </w:p>
        </w:tc>
      </w:tr>
      <w:tr w:rsidR="007E3793" w:rsidRPr="007E3793" w:rsidTr="00194397">
        <w:trPr>
          <w:trHeight w:val="3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305</w:t>
            </w:r>
          </w:p>
        </w:tc>
      </w:tr>
      <w:tr w:rsidR="007E3793" w:rsidRPr="007E3793" w:rsidTr="00194397">
        <w:trPr>
          <w:trHeight w:val="25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986,3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706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7E3793" w:rsidRPr="007E3793" w:rsidTr="0019439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Руководство и управление в сфере установленных </w:t>
            </w:r>
            <w:proofErr w:type="gram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268,0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172,0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8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96,0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8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E3793" w:rsidRPr="007E3793" w:rsidTr="00194397">
        <w:trPr>
          <w:trHeight w:val="2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E3793" w:rsidRPr="007E3793" w:rsidTr="00194397">
        <w:trPr>
          <w:trHeight w:val="30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местным бюджетам для </w:t>
            </w:r>
            <w:proofErr w:type="spell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софинансирования</w:t>
            </w:r>
            <w:proofErr w:type="spell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686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686</w:t>
            </w:r>
          </w:p>
        </w:tc>
      </w:tr>
      <w:tr w:rsidR="007E3793" w:rsidRPr="007E3793" w:rsidTr="00194397">
        <w:trPr>
          <w:trHeight w:val="3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546,0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546,0</w:t>
            </w:r>
          </w:p>
        </w:tc>
      </w:tr>
      <w:tr w:rsidR="007E3793" w:rsidRPr="007E3793" w:rsidTr="00194397">
        <w:trPr>
          <w:trHeight w:val="64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140,0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140,0</w:t>
            </w:r>
          </w:p>
        </w:tc>
      </w:tr>
      <w:tr w:rsidR="007E3793" w:rsidRPr="007E3793" w:rsidTr="00194397">
        <w:trPr>
          <w:trHeight w:val="60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Субвенция на предоставление дотаций поселениям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2540075140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</w:tr>
      <w:tr w:rsidR="007E3793" w:rsidRPr="007E3793" w:rsidTr="00194397">
        <w:trPr>
          <w:trHeight w:val="4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2540075140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</w:tr>
      <w:tr w:rsidR="007E3793" w:rsidRPr="007E3793" w:rsidTr="00194397">
        <w:trPr>
          <w:trHeight w:val="4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Резервные фонды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4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Резервные фонды  местных администраций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9010079900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4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Резервные средства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9010079900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2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82,3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82,3</w:t>
            </w:r>
          </w:p>
        </w:tc>
      </w:tr>
      <w:tr w:rsidR="007E3793" w:rsidRPr="007E3793" w:rsidTr="00194397">
        <w:trPr>
          <w:trHeight w:val="24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82,3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82,3</w:t>
            </w:r>
          </w:p>
        </w:tc>
      </w:tr>
      <w:tr w:rsidR="007E3793" w:rsidRPr="007E3793" w:rsidTr="00194397">
        <w:trPr>
          <w:trHeight w:val="7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Выполнение полномочий  органами местного самоуправления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82,3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82,3</w:t>
            </w:r>
          </w:p>
        </w:tc>
      </w:tr>
      <w:tr w:rsidR="007E3793" w:rsidRPr="007E3793" w:rsidTr="0019439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219,0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219,0</w:t>
            </w:r>
          </w:p>
        </w:tc>
      </w:tr>
      <w:tr w:rsidR="007E3793" w:rsidRPr="007E3793" w:rsidTr="0019439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местным бюджетам для </w:t>
            </w:r>
            <w:proofErr w:type="spell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софинансирования</w:t>
            </w:r>
            <w:proofErr w:type="spell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219,0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219,0</w:t>
            </w:r>
          </w:p>
        </w:tc>
      </w:tr>
      <w:tr w:rsidR="007E3793" w:rsidRPr="007E3793" w:rsidTr="0019439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219,0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219,0</w:t>
            </w:r>
          </w:p>
        </w:tc>
      </w:tr>
      <w:tr w:rsidR="007E3793" w:rsidRPr="007E3793" w:rsidTr="0019439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4605,0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330,0</w:t>
            </w:r>
          </w:p>
        </w:tc>
      </w:tr>
      <w:tr w:rsidR="007E3793" w:rsidRPr="007E3793" w:rsidTr="0019439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Строительство, модернизация,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9040040000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4261,6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9040040000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4261,6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Субсидии бюджетам муниципальных образований  на осуществление дорожной деятельности в отношении автомобильных дорог общего пользования местного значения Самарской области,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2040073270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330,0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330,0</w:t>
            </w:r>
          </w:p>
        </w:tc>
      </w:tr>
      <w:tr w:rsidR="007E3793" w:rsidRPr="007E3793" w:rsidTr="00194397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2040073270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330,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330,0</w:t>
            </w:r>
          </w:p>
        </w:tc>
      </w:tr>
      <w:tr w:rsidR="007E3793" w:rsidRPr="007E3793" w:rsidTr="00194397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Субсидии на капитальный ремонт и ремонт дорог местного значения МО в Самарской области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90400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S3270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90400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S3270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Коммунальное хозяйство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7E3793" w:rsidRPr="007E3793" w:rsidTr="00194397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7E3793" w:rsidRPr="007E3793" w:rsidTr="00194397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9050020000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Благоустройство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815,5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522,7</w:t>
            </w:r>
          </w:p>
        </w:tc>
      </w:tr>
      <w:tr w:rsidR="007E3793" w:rsidRPr="007E3793" w:rsidTr="0019439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Уличное освещение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9050030000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E3793" w:rsidRPr="007E3793" w:rsidTr="00194397">
        <w:trPr>
          <w:trHeight w:val="5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9050030000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E3793" w:rsidRPr="007E3793" w:rsidTr="00194397">
        <w:trPr>
          <w:trHeight w:val="18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местным бюджетам для </w:t>
            </w:r>
            <w:proofErr w:type="spell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софинансирования</w:t>
            </w:r>
            <w:proofErr w:type="spell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522,7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522,7</w:t>
            </w:r>
          </w:p>
        </w:tc>
      </w:tr>
      <w:tr w:rsidR="007E3793" w:rsidRPr="007E3793" w:rsidTr="00194397">
        <w:trPr>
          <w:trHeight w:val="36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Уличное освещение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67,0</w:t>
            </w:r>
          </w:p>
        </w:tc>
      </w:tr>
      <w:tr w:rsidR="007E3793" w:rsidRPr="007E3793" w:rsidTr="00194397">
        <w:trPr>
          <w:trHeight w:val="25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455,7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455,7</w:t>
            </w:r>
          </w:p>
        </w:tc>
      </w:tr>
      <w:tr w:rsidR="007E3793" w:rsidRPr="007E3793" w:rsidTr="00194397">
        <w:trPr>
          <w:trHeight w:val="25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Расходы в области благоустройства поселений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9050031000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269,8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25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9050031000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269,8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Культура, кинематография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541,5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392,0</w:t>
            </w:r>
          </w:p>
        </w:tc>
      </w:tr>
      <w:tr w:rsidR="007E3793" w:rsidRPr="007E3793" w:rsidTr="0019439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Мероприятия в сфере культуры, кинематографии, средств массовой  информации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9080010000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149,5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908001000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149,5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местным бюджетам для </w:t>
            </w:r>
            <w:proofErr w:type="spell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софинансирования</w:t>
            </w:r>
            <w:proofErr w:type="spell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392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392</w:t>
            </w:r>
          </w:p>
        </w:tc>
      </w:tr>
      <w:tr w:rsidR="007E3793" w:rsidRPr="007E3793" w:rsidTr="00194397">
        <w:trPr>
          <w:trHeight w:val="7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392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392</w:t>
            </w:r>
          </w:p>
        </w:tc>
      </w:tr>
      <w:tr w:rsidR="007E3793" w:rsidRPr="007E3793" w:rsidTr="00194397">
        <w:trPr>
          <w:trHeight w:val="9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</w:tr>
      <w:tr w:rsidR="007E3793" w:rsidRPr="007E3793" w:rsidTr="00194397">
        <w:trPr>
          <w:trHeight w:val="9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поселений в области физической культуры и спорта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9090011000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9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9090011000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9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Иные расходы сельских поселений за счет стимулирующих субсидий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</w:tr>
      <w:tr w:rsidR="007E3793" w:rsidRPr="007E3793" w:rsidTr="00194397">
        <w:trPr>
          <w:trHeight w:val="9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</w:tr>
      <w:tr w:rsidR="007E3793" w:rsidRPr="007E3793" w:rsidTr="0019439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7874,6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2737,3</w:t>
            </w:r>
          </w:p>
        </w:tc>
      </w:tr>
    </w:tbl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Приложение   5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к решению Собрания представителей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«О  бюджете сельского поселения Абашево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муниципального района </w:t>
      </w:r>
      <w:proofErr w:type="spellStart"/>
      <w:r w:rsidRPr="007E3793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Самарской области на 2019 год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и на плановый период 2020 и 2021 годов» 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bCs/>
          <w:sz w:val="20"/>
          <w:szCs w:val="20"/>
        </w:rPr>
      </w:pPr>
      <w:r w:rsidRPr="007E3793">
        <w:rPr>
          <w:rFonts w:ascii="Times New Roman" w:hAnsi="Times New Roman" w:cs="Times New Roman"/>
          <w:bCs/>
          <w:sz w:val="20"/>
          <w:szCs w:val="20"/>
        </w:rPr>
        <w:t xml:space="preserve">Ведомственная структура расходов бюджета 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сельского поселения Абашево на 2019  год.</w:t>
      </w: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3403"/>
        <w:gridCol w:w="917"/>
        <w:gridCol w:w="784"/>
        <w:gridCol w:w="992"/>
        <w:gridCol w:w="1134"/>
        <w:gridCol w:w="850"/>
        <w:gridCol w:w="993"/>
        <w:gridCol w:w="1275"/>
      </w:tblGrid>
      <w:tr w:rsidR="007E3793" w:rsidRPr="007E3793" w:rsidTr="00194397">
        <w:trPr>
          <w:trHeight w:val="30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Наименование  главного распорядителя</w:t>
            </w: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средств бюджета сельского поселения, раздела, подраздела,</w:t>
            </w: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целевой статьи, вида расхода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Код </w:t>
            </w:r>
            <w:proofErr w:type="spellStart"/>
            <w:proofErr w:type="gram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гла-вного</w:t>
            </w:r>
            <w:proofErr w:type="spellEnd"/>
            <w:proofErr w:type="gram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расп</w:t>
            </w:r>
            <w:proofErr w:type="spell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-ряди-теля средств бюджета</w:t>
            </w: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Коды классификации расходов бюджета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proofErr w:type="spell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умма</w:t>
            </w:r>
            <w:proofErr w:type="spell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тыс.рублей</w:t>
            </w:r>
            <w:proofErr w:type="spellEnd"/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E3793" w:rsidRPr="007E3793" w:rsidTr="00194397">
        <w:trPr>
          <w:trHeight w:val="645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раз-дел</w:t>
            </w:r>
            <w:proofErr w:type="gramEnd"/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под-раздел</w:t>
            </w:r>
            <w:proofErr w:type="gramEnd"/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целевая статья</w:t>
            </w: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вид </w:t>
            </w:r>
            <w:proofErr w:type="spellStart"/>
            <w:proofErr w:type="gram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расх</w:t>
            </w:r>
            <w:proofErr w:type="spell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-ода</w:t>
            </w:r>
            <w:proofErr w:type="gramEnd"/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E3793" w:rsidRPr="007E3793" w:rsidTr="00194397">
        <w:trPr>
          <w:trHeight w:val="2340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в том числе средства </w:t>
            </w:r>
            <w:proofErr w:type="spellStart"/>
            <w:proofErr w:type="gram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вышест-оящих</w:t>
            </w:r>
            <w:proofErr w:type="spellEnd"/>
            <w:proofErr w:type="gram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 бюджетов</w:t>
            </w: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57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Администрация сельского поселения Абашево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7874,6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255"/>
        </w:trPr>
        <w:tc>
          <w:tcPr>
            <w:tcW w:w="103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</w:tr>
      <w:tr w:rsidR="007E3793" w:rsidRPr="007E3793" w:rsidTr="0019439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474</w:t>
            </w: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385,0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E3793" w:rsidRPr="007E3793" w:rsidTr="0019439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Руководство и управление в сфере установленных </w:t>
            </w:r>
            <w:proofErr w:type="gram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474</w:t>
            </w: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E3793" w:rsidRPr="007E3793" w:rsidTr="00194397">
        <w:trPr>
          <w:trHeight w:val="82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474</w:t>
            </w: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E3793" w:rsidRPr="007E3793" w:rsidTr="00194397">
        <w:trPr>
          <w:trHeight w:val="27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местным бюджетам для </w:t>
            </w:r>
            <w:proofErr w:type="spell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софинансирования</w:t>
            </w:r>
            <w:proofErr w:type="spell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305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23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305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474</w:t>
            </w: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986,3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E3793" w:rsidRPr="007E3793" w:rsidTr="0019439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Руководство и управление в сфере установленных </w:t>
            </w:r>
            <w:proofErr w:type="gram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474</w:t>
            </w: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268,0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E3793" w:rsidRPr="007E3793" w:rsidTr="0019439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172,0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E3793" w:rsidRPr="007E3793" w:rsidTr="00194397">
        <w:trPr>
          <w:trHeight w:val="86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E3793" w:rsidRPr="007E3793" w:rsidTr="00194397">
        <w:trPr>
          <w:trHeight w:val="66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474</w:t>
            </w: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E3793" w:rsidRPr="007E3793" w:rsidTr="00194397">
        <w:trPr>
          <w:trHeight w:val="57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28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местным бюджетам для </w:t>
            </w:r>
            <w:proofErr w:type="spell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софинансирования</w:t>
            </w:r>
            <w:proofErr w:type="spell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686,0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34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546,0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140,0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27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Субвенция на предоставление дотаций поселениям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2540075140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23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2540075140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23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Резервные фонды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23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Резервные фонды  местных администраций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9010079900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318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82,3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E3793" w:rsidRPr="007E3793" w:rsidTr="00194397">
        <w:trPr>
          <w:trHeight w:val="27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9010051180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82,3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84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Выполнение полномочий  органами местного самоуправления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9010051180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82,3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219,0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местным бюджетам для </w:t>
            </w:r>
            <w:proofErr w:type="spell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софинансирования</w:t>
            </w:r>
            <w:proofErr w:type="spell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219,0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219,0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474</w:t>
            </w: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4605,0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Строительство, модернизация,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9040040000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4261,6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9040040000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4261,6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Субсидии бюджетам муниципальных образований  на осуществление дорожной деятельности в отношении автомобильных дорог общего пользования местного значения Самарской области,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2040073270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330,0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2040073270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330,0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Субсидии на капитальный ремонт и ремонт дорог местного значения МО в Самарской области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90400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S3270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90400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S3270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Коммунальное хозяйство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9050020000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Благоустройство 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815,5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Уличное освещение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9050030000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70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9050030000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70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Расходы  в области благоустройства поселений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9050031000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269,8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70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9050031000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269,8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28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местным бюджетам для </w:t>
            </w:r>
            <w:proofErr w:type="spell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софинансирования</w:t>
            </w:r>
            <w:proofErr w:type="spell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522,7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21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455,7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21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Уличное освещение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Культура, кинематография  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541,5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в сфере </w:t>
            </w:r>
            <w:proofErr w:type="spell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культуры</w:t>
            </w:r>
            <w:proofErr w:type="gram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,к</w:t>
            </w:r>
            <w:proofErr w:type="gram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инематографии,средств</w:t>
            </w:r>
            <w:proofErr w:type="spell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 массовой информации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9080010000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149,5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9080010000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149,5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местным бюджетам для </w:t>
            </w:r>
            <w:proofErr w:type="spell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софинансирования</w:t>
            </w:r>
            <w:proofErr w:type="spell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474</w:t>
            </w: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392,0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5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392,0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63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185,0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63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Расходы поселений в области культуры и спорта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9090011000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63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Иные расходы сельских поселений за счет стимулирующих субсидий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63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90100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7874,6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Приложение 7                                                                                                                                                                               к решению Собрания представителей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«О  бюджете сельского поселения Абашево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муниципального района </w:t>
      </w:r>
      <w:proofErr w:type="spellStart"/>
      <w:r w:rsidRPr="007E3793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Самарской области на 2019 год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и на плановый период 2020 и 2021 годов» 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Источники финансирования дефицита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бюджета сельского поселения Абашево  муниципального района </w:t>
      </w:r>
      <w:proofErr w:type="spellStart"/>
      <w:r w:rsidRPr="007E3793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>Самарской области на 2019 год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tbl>
      <w:tblPr>
        <w:tblW w:w="10620" w:type="dxa"/>
        <w:tblInd w:w="-612" w:type="dxa"/>
        <w:tblLayout w:type="fixed"/>
        <w:tblLook w:val="01E0" w:firstRow="1" w:lastRow="1" w:firstColumn="1" w:lastColumn="1" w:noHBand="0" w:noVBand="0"/>
      </w:tblPr>
      <w:tblGrid>
        <w:gridCol w:w="1260"/>
        <w:gridCol w:w="2700"/>
        <w:gridCol w:w="5040"/>
        <w:gridCol w:w="1620"/>
      </w:tblGrid>
      <w:tr w:rsidR="007E3793" w:rsidRPr="007E3793" w:rsidTr="00194397">
        <w:trPr>
          <w:trHeight w:val="276"/>
        </w:trPr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Коды классификации источников финансирования дефицита</w:t>
            </w:r>
          </w:p>
        </w:tc>
        <w:tc>
          <w:tcPr>
            <w:tcW w:w="5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дефицита бюджета сельского поселения 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Сумма,      тыс. рублей</w:t>
            </w:r>
          </w:p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31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главного </w:t>
            </w:r>
            <w:proofErr w:type="spellStart"/>
            <w:proofErr w:type="gram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админист-ратора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группы, подгруппы, статьи, вида </w:t>
            </w:r>
            <w:proofErr w:type="gramStart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источника финансирования дефицита бюджета сельского поселения</w:t>
            </w:r>
            <w:proofErr w:type="gramEnd"/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5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 01 00 00 00 00 0000 000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Источники финансирования дефицитов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01 02 00 00 00 0000 000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Кредиты кредитных организаций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01 02 00 00 00 0000 700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Получение кредитов от кредитных организаций 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0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0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00 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0000 710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Получение кредитов от кредитных организаций бюджетом сельского поселения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01 02 00 00 00 0000 800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Погашение кредитов, предоставленных кредитными организациями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01 02 00 00 10 0000 810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Погашение кредитов бюджетом сельского поселения от кредитных организаций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01 03 00 00 00 0000 000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Бюджетные кредиты от других бюджетов бюджетной системы РФ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01 03 00 00 00 0000 700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Получение бюджетных кредитов, от других бюджетов бюджетной системы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01 03 00 00 10 0000 710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Получение кредитов от других бюджетов бюджетной системы  РФ бюджетом сельского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01 03 00 00 00 0000 800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Погашение бюджетных кредитов, полученных от других бюджетов бюджетной системы РФ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01 03 00 00 10 0000 810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Погашение бюджетом сельского поселения кредитов от других бюджетов бюджетной системы РФ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rPr>
          <w:trHeight w:val="32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01 0</w:t>
            </w: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793" w:rsidRPr="007E3793" w:rsidTr="00194397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01 05 00 00 00 0000 500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Увеличение остатков средств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-6556,5</w:t>
            </w:r>
          </w:p>
        </w:tc>
      </w:tr>
      <w:tr w:rsidR="007E3793" w:rsidRPr="007E3793" w:rsidTr="00194397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01 05 02 00 00 0000 500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Увеличение прочих остатков средств бюджета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-6556,5</w:t>
            </w:r>
          </w:p>
        </w:tc>
      </w:tr>
      <w:tr w:rsidR="007E3793" w:rsidRPr="007E3793" w:rsidTr="00194397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01 05 02 01 00 0000 510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-6556,5</w:t>
            </w:r>
          </w:p>
        </w:tc>
      </w:tr>
      <w:tr w:rsidR="007E3793" w:rsidRPr="007E3793" w:rsidTr="00194397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01 05 02 01 10 0000 510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-6556,5</w:t>
            </w:r>
          </w:p>
        </w:tc>
      </w:tr>
      <w:tr w:rsidR="007E3793" w:rsidRPr="007E3793" w:rsidTr="00194397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01 05 00 00 00 0000 600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Уменьшение остатков средств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7874,6</w:t>
            </w:r>
          </w:p>
        </w:tc>
      </w:tr>
      <w:tr w:rsidR="007E3793" w:rsidRPr="007E3793" w:rsidTr="00194397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01 05 02 00 00 0000 600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7874,6</w:t>
            </w:r>
          </w:p>
        </w:tc>
      </w:tr>
      <w:tr w:rsidR="007E3793" w:rsidRPr="007E3793" w:rsidTr="00194397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01 05 02 01 00 0000 610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7874,6</w:t>
            </w:r>
          </w:p>
        </w:tc>
      </w:tr>
      <w:tr w:rsidR="007E3793" w:rsidRPr="007E3793" w:rsidTr="00194397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</w:t>
            </w: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01 05 02 01 10 0000 610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93" w:rsidRPr="007E3793" w:rsidRDefault="007E3793" w:rsidP="007E37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3793">
              <w:rPr>
                <w:rFonts w:ascii="Times New Roman" w:hAnsi="Times New Roman" w:cs="Times New Roman"/>
                <w:sz w:val="20"/>
                <w:szCs w:val="20"/>
              </w:rPr>
              <w:t>7874,6</w:t>
            </w:r>
          </w:p>
        </w:tc>
      </w:tr>
    </w:tbl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  <w:r w:rsidRPr="007E379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</w:t>
      </w: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E3793" w:rsidRPr="007E3793" w:rsidRDefault="007E3793" w:rsidP="007E3793">
      <w:pPr>
        <w:pStyle w:val="a3"/>
        <w:rPr>
          <w:rFonts w:ascii="Times New Roman" w:hAnsi="Times New Roman" w:cs="Times New Roman"/>
          <w:sz w:val="20"/>
          <w:szCs w:val="20"/>
        </w:rPr>
      </w:pPr>
    </w:p>
    <w:sectPr w:rsidR="007E3793" w:rsidRPr="007E3793" w:rsidSect="007E3793">
      <w:type w:val="continuous"/>
      <w:pgSz w:w="11907" w:h="16839" w:code="9"/>
      <w:pgMar w:top="1134" w:right="851" w:bottom="1134" w:left="1701" w:header="709" w:footer="709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endnote>
  <w:end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proofErr w:type="spellStart"/>
    <w:r w:rsidRPr="0009404C">
      <w:rPr>
        <w:rFonts w:eastAsia="Calibri"/>
        <w:i/>
        <w:sz w:val="18"/>
        <w:szCs w:val="18"/>
      </w:rPr>
      <w:t>Гл</w:t>
    </w:r>
    <w:proofErr w:type="gramStart"/>
    <w:r w:rsidRPr="0009404C">
      <w:rPr>
        <w:rFonts w:eastAsia="Calibri"/>
        <w:i/>
        <w:sz w:val="18"/>
        <w:szCs w:val="18"/>
      </w:rPr>
      <w:t>.р</w:t>
    </w:r>
    <w:proofErr w:type="gramEnd"/>
    <w:r w:rsidRPr="0009404C">
      <w:rPr>
        <w:rFonts w:eastAsia="Calibri"/>
        <w:i/>
        <w:sz w:val="18"/>
        <w:szCs w:val="18"/>
      </w:rPr>
      <w:t>едактор</w:t>
    </w:r>
    <w:proofErr w:type="spellEnd"/>
    <w:r w:rsidRPr="0009404C">
      <w:rPr>
        <w:rFonts w:eastAsia="Calibri"/>
        <w:i/>
        <w:sz w:val="18"/>
        <w:szCs w:val="18"/>
      </w:rPr>
      <w:t>: Ермакова Ольга Евгеньевна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  <w:lang w:val="en-AU"/>
      </w:rPr>
      <w:t>E</w:t>
    </w:r>
    <w:r w:rsidRPr="0009404C">
      <w:rPr>
        <w:rFonts w:eastAsia="Calibri"/>
        <w:i/>
        <w:sz w:val="18"/>
        <w:szCs w:val="18"/>
      </w:rPr>
      <w:t>-</w:t>
    </w:r>
    <w:r w:rsidRPr="0009404C">
      <w:rPr>
        <w:rFonts w:eastAsia="Calibri"/>
        <w:i/>
        <w:sz w:val="18"/>
        <w:szCs w:val="18"/>
        <w:lang w:val="en-AU"/>
      </w:rPr>
      <w:t>mail</w:t>
    </w:r>
    <w:r w:rsidRPr="0009404C">
      <w:rPr>
        <w:rFonts w:eastAsia="Calibri"/>
        <w:i/>
        <w:sz w:val="18"/>
        <w:szCs w:val="18"/>
      </w:rPr>
      <w:t>:</w:t>
    </w:r>
    <w:r w:rsidRPr="0009404C">
      <w:rPr>
        <w:rFonts w:eastAsia="Calibri"/>
        <w:i/>
        <w:sz w:val="18"/>
        <w:szCs w:val="18"/>
        <w:lang w:val="en-AU"/>
      </w:rPr>
      <w:t>asp</w:t>
    </w:r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abashevo</w:t>
    </w:r>
    <w:proofErr w:type="spellEnd"/>
    <w:r w:rsidRPr="0009404C">
      <w:rPr>
        <w:rFonts w:eastAsia="Calibri"/>
        <w:i/>
        <w:sz w:val="18"/>
        <w:szCs w:val="18"/>
      </w:rPr>
      <w:t>@</w:t>
    </w:r>
    <w:proofErr w:type="spellStart"/>
    <w:r w:rsidRPr="0009404C">
      <w:rPr>
        <w:rFonts w:eastAsia="Calibri"/>
        <w:i/>
        <w:sz w:val="18"/>
        <w:szCs w:val="18"/>
        <w:lang w:val="en-AU"/>
      </w:rPr>
      <w:t>hvorostyanka</w:t>
    </w:r>
    <w:proofErr w:type="spellEnd"/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ru</w:t>
    </w:r>
    <w:proofErr w:type="spellEnd"/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 xml:space="preserve">Адрес:445599,Самарская область, </w:t>
    </w:r>
    <w:proofErr w:type="spellStart"/>
    <w:r w:rsidRPr="0009404C">
      <w:rPr>
        <w:rFonts w:eastAsia="Calibri"/>
        <w:i/>
        <w:sz w:val="18"/>
        <w:szCs w:val="18"/>
      </w:rPr>
      <w:t>Хворостянский</w:t>
    </w:r>
    <w:proofErr w:type="spellEnd"/>
    <w:r w:rsidRPr="0009404C">
      <w:rPr>
        <w:rFonts w:eastAsia="Calibri"/>
        <w:i/>
        <w:sz w:val="18"/>
        <w:szCs w:val="18"/>
      </w:rPr>
      <w:t xml:space="preserve"> район, </w:t>
    </w:r>
    <w:proofErr w:type="spellStart"/>
    <w:r w:rsidRPr="0009404C">
      <w:rPr>
        <w:rFonts w:eastAsia="Calibri"/>
        <w:i/>
        <w:sz w:val="18"/>
        <w:szCs w:val="18"/>
      </w:rPr>
      <w:t>с</w:t>
    </w:r>
    <w:proofErr w:type="gramStart"/>
    <w:r w:rsidRPr="0009404C">
      <w:rPr>
        <w:rFonts w:eastAsia="Calibri"/>
        <w:i/>
        <w:sz w:val="18"/>
        <w:szCs w:val="18"/>
      </w:rPr>
      <w:t>.А</w:t>
    </w:r>
    <w:proofErr w:type="gramEnd"/>
    <w:r w:rsidRPr="0009404C">
      <w:rPr>
        <w:rFonts w:eastAsia="Calibri"/>
        <w:i/>
        <w:sz w:val="18"/>
        <w:szCs w:val="18"/>
      </w:rPr>
      <w:t>башево</w:t>
    </w:r>
    <w:proofErr w:type="spellEnd"/>
    <w:r w:rsidRPr="0009404C">
      <w:rPr>
        <w:rFonts w:eastAsia="Calibri"/>
        <w:i/>
        <w:sz w:val="18"/>
        <w:szCs w:val="18"/>
      </w:rPr>
      <w:t xml:space="preserve">, </w:t>
    </w:r>
    <w:proofErr w:type="spellStart"/>
    <w:r w:rsidRPr="0009404C">
      <w:rPr>
        <w:rFonts w:eastAsia="Calibri"/>
        <w:i/>
        <w:sz w:val="18"/>
        <w:szCs w:val="18"/>
      </w:rPr>
      <w:t>ул.Озерная</w:t>
    </w:r>
    <w:proofErr w:type="spellEnd"/>
    <w:r w:rsidRPr="0009404C">
      <w:rPr>
        <w:rFonts w:eastAsia="Calibri"/>
        <w:i/>
        <w:sz w:val="18"/>
        <w:szCs w:val="18"/>
      </w:rPr>
      <w:t>, д.1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тел.:(846)77 9-55-89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Тираж   50 экз.</w:t>
    </w:r>
  </w:p>
  <w:p w:rsidR="00E5122A" w:rsidRPr="0009404C" w:rsidRDefault="00E5122A" w:rsidP="008A35F8">
    <w:pPr>
      <w:pStyle w:val="a9"/>
      <w:rPr>
        <w:rFonts w:eastAsia="Calibri"/>
        <w:b/>
        <w:i/>
        <w:sz w:val="18"/>
        <w:szCs w:val="18"/>
      </w:rPr>
    </w:pPr>
  </w:p>
  <w:p w:rsidR="00E5122A" w:rsidRDefault="00E5122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footnote>
  <w:foot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5E8" w:rsidRPr="001055E8" w:rsidRDefault="007E3793" w:rsidP="001055E8">
    <w:pPr>
      <w:pStyle w:val="a7"/>
      <w:tabs>
        <w:tab w:val="clear" w:pos="4677"/>
        <w:tab w:val="clear" w:pos="9355"/>
        <w:tab w:val="left" w:pos="6690"/>
      </w:tabs>
      <w:rPr>
        <w:sz w:val="24"/>
        <w:szCs w:val="24"/>
      </w:rPr>
    </w:pPr>
    <w:sdt>
      <w:sdtPr>
        <w:id w:val="2007931286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1055E8" w:rsidRPr="001055E8">
          <w:rPr>
            <w:sz w:val="22"/>
            <w:szCs w:val="22"/>
          </w:rPr>
          <w:t>Стр.</w:t>
        </w:r>
        <w:r w:rsidR="001055E8" w:rsidRPr="001055E8">
          <w:rPr>
            <w:sz w:val="24"/>
            <w:szCs w:val="24"/>
          </w:rPr>
          <w:fldChar w:fldCharType="begin"/>
        </w:r>
        <w:r w:rsidR="001055E8" w:rsidRPr="001055E8">
          <w:rPr>
            <w:sz w:val="24"/>
            <w:szCs w:val="24"/>
          </w:rPr>
          <w:instrText>PAGE   \* MERGEFORMAT</w:instrText>
        </w:r>
        <w:r w:rsidR="001055E8" w:rsidRPr="001055E8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3</w:t>
        </w:r>
        <w:r w:rsidR="001055E8" w:rsidRPr="001055E8">
          <w:rPr>
            <w:sz w:val="24"/>
            <w:szCs w:val="24"/>
          </w:rPr>
          <w:fldChar w:fldCharType="end"/>
        </w:r>
      </w:sdtContent>
    </w:sdt>
    <w:r w:rsidR="00CE5952">
      <w:rPr>
        <w:sz w:val="24"/>
        <w:szCs w:val="24"/>
      </w:rPr>
      <w:tab/>
      <w:t xml:space="preserve">№ </w:t>
    </w:r>
    <w:r>
      <w:rPr>
        <w:sz w:val="24"/>
        <w:szCs w:val="24"/>
      </w:rPr>
      <w:t>4</w:t>
    </w:r>
    <w:r w:rsidR="001055E8" w:rsidRPr="001055E8">
      <w:rPr>
        <w:sz w:val="24"/>
        <w:szCs w:val="24"/>
      </w:rPr>
      <w:t xml:space="preserve">  </w:t>
    </w:r>
    <w:r>
      <w:rPr>
        <w:sz w:val="24"/>
        <w:szCs w:val="24"/>
      </w:rPr>
      <w:t>февраль</w:t>
    </w:r>
    <w:r w:rsidR="0009404C">
      <w:rPr>
        <w:sz w:val="24"/>
        <w:szCs w:val="24"/>
      </w:rPr>
      <w:t xml:space="preserve">  2019</w:t>
    </w:r>
    <w:r w:rsidR="001055E8" w:rsidRPr="001055E8">
      <w:rPr>
        <w:sz w:val="24"/>
        <w:szCs w:val="24"/>
      </w:rPr>
      <w:t xml:space="preserve"> г.</w:t>
    </w:r>
  </w:p>
  <w:p w:rsidR="00E5122A" w:rsidRDefault="00E5122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77AF4"/>
    <w:multiLevelType w:val="hybridMultilevel"/>
    <w:tmpl w:val="26525C7C"/>
    <w:lvl w:ilvl="0" w:tplc="F60E1E34">
      <w:start w:val="1"/>
      <w:numFmt w:val="decimal"/>
      <w:lvlText w:val="%1)"/>
      <w:lvlJc w:val="left"/>
      <w:pPr>
        <w:ind w:left="69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29D93646"/>
    <w:multiLevelType w:val="hybridMultilevel"/>
    <w:tmpl w:val="F13E67D2"/>
    <w:lvl w:ilvl="0" w:tplc="A31AA43A">
      <w:start w:val="1"/>
      <w:numFmt w:val="decimal"/>
      <w:lvlText w:val="%1."/>
      <w:lvlJc w:val="left"/>
      <w:pPr>
        <w:ind w:left="2028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57C446BA"/>
    <w:multiLevelType w:val="hybridMultilevel"/>
    <w:tmpl w:val="7A1C0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715747"/>
    <w:multiLevelType w:val="hybridMultilevel"/>
    <w:tmpl w:val="B3B48BF6"/>
    <w:lvl w:ilvl="0" w:tplc="F0488F48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  <w:rPr>
        <w:rFonts w:cs="Times New Roman"/>
      </w:rPr>
    </w:lvl>
    <w:lvl w:ilvl="1" w:tplc="3DF07EB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3BA48BF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00F6440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44ACC79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4FCCA76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22CAF60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5380A5A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D03C072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4">
    <w:nsid w:val="627455CD"/>
    <w:multiLevelType w:val="multilevel"/>
    <w:tmpl w:val="A5AE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F0A6C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0289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BD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8A2E7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06478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B0CC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E1EF5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A803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60"/>
  <w:drawingGridVerticalSpacing w:val="435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DF3"/>
    <w:rsid w:val="00021643"/>
    <w:rsid w:val="00060FF7"/>
    <w:rsid w:val="0009404C"/>
    <w:rsid w:val="000B48D6"/>
    <w:rsid w:val="000D08C8"/>
    <w:rsid w:val="000D467F"/>
    <w:rsid w:val="001055E8"/>
    <w:rsid w:val="001126DB"/>
    <w:rsid w:val="00162D76"/>
    <w:rsid w:val="001A3D75"/>
    <w:rsid w:val="001B2DAE"/>
    <w:rsid w:val="001B421E"/>
    <w:rsid w:val="001B6AE2"/>
    <w:rsid w:val="001C09B4"/>
    <w:rsid w:val="001C1E5B"/>
    <w:rsid w:val="001D27F6"/>
    <w:rsid w:val="00252C55"/>
    <w:rsid w:val="002544B9"/>
    <w:rsid w:val="00260792"/>
    <w:rsid w:val="00272404"/>
    <w:rsid w:val="002A1807"/>
    <w:rsid w:val="002B1525"/>
    <w:rsid w:val="00314033"/>
    <w:rsid w:val="00327B37"/>
    <w:rsid w:val="00402544"/>
    <w:rsid w:val="0042415D"/>
    <w:rsid w:val="00471F5D"/>
    <w:rsid w:val="00472576"/>
    <w:rsid w:val="00482A93"/>
    <w:rsid w:val="004B20C6"/>
    <w:rsid w:val="004B3247"/>
    <w:rsid w:val="00516A74"/>
    <w:rsid w:val="00517698"/>
    <w:rsid w:val="00552FE3"/>
    <w:rsid w:val="00570466"/>
    <w:rsid w:val="00592DAF"/>
    <w:rsid w:val="005D2ED6"/>
    <w:rsid w:val="005F2703"/>
    <w:rsid w:val="00646FC5"/>
    <w:rsid w:val="00656297"/>
    <w:rsid w:val="006B6536"/>
    <w:rsid w:val="006D435E"/>
    <w:rsid w:val="006D4CF6"/>
    <w:rsid w:val="0073701E"/>
    <w:rsid w:val="007429E4"/>
    <w:rsid w:val="007618C4"/>
    <w:rsid w:val="007924BD"/>
    <w:rsid w:val="007E3793"/>
    <w:rsid w:val="00801847"/>
    <w:rsid w:val="008163A7"/>
    <w:rsid w:val="00836518"/>
    <w:rsid w:val="0089666C"/>
    <w:rsid w:val="008A35F8"/>
    <w:rsid w:val="0090314D"/>
    <w:rsid w:val="009B449B"/>
    <w:rsid w:val="009C5F49"/>
    <w:rsid w:val="009F1D0B"/>
    <w:rsid w:val="00A11C0A"/>
    <w:rsid w:val="00A574FC"/>
    <w:rsid w:val="00A86CB2"/>
    <w:rsid w:val="00A97E62"/>
    <w:rsid w:val="00AB00A1"/>
    <w:rsid w:val="00AB50E6"/>
    <w:rsid w:val="00AF43C9"/>
    <w:rsid w:val="00B17D8A"/>
    <w:rsid w:val="00B67409"/>
    <w:rsid w:val="00BC1DF3"/>
    <w:rsid w:val="00BD3E50"/>
    <w:rsid w:val="00BE39F8"/>
    <w:rsid w:val="00C01169"/>
    <w:rsid w:val="00C65356"/>
    <w:rsid w:val="00C82071"/>
    <w:rsid w:val="00CA3A13"/>
    <w:rsid w:val="00CE5952"/>
    <w:rsid w:val="00D617D5"/>
    <w:rsid w:val="00DA49B1"/>
    <w:rsid w:val="00DA6D56"/>
    <w:rsid w:val="00DF2474"/>
    <w:rsid w:val="00DF5746"/>
    <w:rsid w:val="00E5122A"/>
    <w:rsid w:val="00EB7914"/>
    <w:rsid w:val="00F240CA"/>
    <w:rsid w:val="00F4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B37"/>
  </w:style>
  <w:style w:type="paragraph" w:styleId="1">
    <w:name w:val="heading 1"/>
    <w:basedOn w:val="a"/>
    <w:next w:val="a"/>
    <w:link w:val="10"/>
    <w:qFormat/>
    <w:rsid w:val="00482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5122A"/>
    <w:pPr>
      <w:keepNext/>
      <w:spacing w:before="0" w:after="0" w:line="240" w:lineRule="auto"/>
      <w:jc w:val="center"/>
      <w:outlineLvl w:val="2"/>
    </w:pPr>
    <w:rPr>
      <w:rFonts w:ascii="Arial" w:eastAsia="Times New Roman" w:hAnsi="Arial"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5122A"/>
    <w:rPr>
      <w:rFonts w:ascii="Arial" w:eastAsia="Times New Roman" w:hAnsi="Arial"/>
      <w:sz w:val="24"/>
      <w:szCs w:val="20"/>
      <w:lang w:eastAsia="ru-RU"/>
    </w:rPr>
  </w:style>
  <w:style w:type="paragraph" w:styleId="a3">
    <w:name w:val="No Spacing"/>
    <w:link w:val="a4"/>
    <w:uiPriority w:val="99"/>
    <w:qFormat/>
    <w:rsid w:val="00BC1DF3"/>
    <w:pPr>
      <w:spacing w:before="0"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99"/>
    <w:rsid w:val="00BC1DF3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C1D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DF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rsid w:val="008A35F8"/>
  </w:style>
  <w:style w:type="paragraph" w:styleId="a9">
    <w:name w:val="footer"/>
    <w:basedOn w:val="a"/>
    <w:link w:val="aa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rsid w:val="008A35F8"/>
  </w:style>
  <w:style w:type="character" w:customStyle="1" w:styleId="ab">
    <w:name w:val="Схема документа Знак"/>
    <w:basedOn w:val="a0"/>
    <w:link w:val="ac"/>
    <w:uiPriority w:val="99"/>
    <w:semiHidden/>
    <w:rsid w:val="00E5122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Document Map"/>
    <w:basedOn w:val="a"/>
    <w:link w:val="ab"/>
    <w:uiPriority w:val="99"/>
    <w:semiHidden/>
    <w:unhideWhenUsed/>
    <w:rsid w:val="00E5122A"/>
    <w:pPr>
      <w:shd w:val="clear" w:color="auto" w:fill="000080"/>
      <w:spacing w:before="0"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E5122A"/>
    <w:pPr>
      <w:spacing w:before="0" w:after="0" w:line="240" w:lineRule="auto"/>
      <w:ind w:left="708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E5122A"/>
    <w:pPr>
      <w:widowControl w:val="0"/>
      <w:autoSpaceDE w:val="0"/>
      <w:autoSpaceDN w:val="0"/>
      <w:adjustRightInd w:val="0"/>
      <w:spacing w:before="0"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5122A"/>
    <w:pPr>
      <w:widowControl w:val="0"/>
      <w:autoSpaceDE w:val="0"/>
      <w:autoSpaceDN w:val="0"/>
      <w:adjustRightInd w:val="0"/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82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unhideWhenUsed/>
    <w:rsid w:val="00482A93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482A93"/>
    <w:pPr>
      <w:spacing w:before="100" w:beforeAutospacing="1" w:after="100" w:afterAutospacing="1" w:line="276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4BD"/>
  </w:style>
  <w:style w:type="paragraph" w:styleId="af0">
    <w:name w:val="Body Text"/>
    <w:basedOn w:val="a"/>
    <w:link w:val="af1"/>
    <w:rsid w:val="001A3D75"/>
    <w:pPr>
      <w:spacing w:before="0" w:after="0" w:line="240" w:lineRule="auto"/>
      <w:jc w:val="both"/>
    </w:pPr>
    <w:rPr>
      <w:rFonts w:ascii="Arial" w:eastAsia="Times New Roman" w:hAnsi="Arial"/>
      <w:sz w:val="22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1A3D75"/>
    <w:rPr>
      <w:rFonts w:ascii="Arial" w:eastAsia="Times New Roman" w:hAnsi="Arial"/>
      <w:sz w:val="22"/>
      <w:szCs w:val="20"/>
      <w:lang w:eastAsia="ru-RU"/>
    </w:rPr>
  </w:style>
  <w:style w:type="paragraph" w:customStyle="1" w:styleId="p3">
    <w:name w:val="p3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4">
    <w:name w:val="p4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5">
    <w:name w:val="p5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1">
    <w:name w:val="s1"/>
    <w:basedOn w:val="a0"/>
    <w:rsid w:val="00592DAF"/>
  </w:style>
  <w:style w:type="paragraph" w:styleId="2">
    <w:name w:val="Body Text 2"/>
    <w:basedOn w:val="a"/>
    <w:link w:val="20"/>
    <w:uiPriority w:val="99"/>
    <w:semiHidden/>
    <w:unhideWhenUsed/>
    <w:rsid w:val="00AF43C9"/>
    <w:pPr>
      <w:spacing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F43C9"/>
  </w:style>
  <w:style w:type="table" w:styleId="af2">
    <w:name w:val="Table Grid"/>
    <w:basedOn w:val="a1"/>
    <w:uiPriority w:val="59"/>
    <w:rsid w:val="00AF43C9"/>
    <w:pPr>
      <w:spacing w:before="0" w:after="0" w:line="240" w:lineRule="auto"/>
    </w:pPr>
    <w:rPr>
      <w:rFonts w:ascii="Cambria" w:eastAsia="MS ??" w:hAnsi="Cambria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9404C"/>
  </w:style>
  <w:style w:type="table" w:customStyle="1" w:styleId="12">
    <w:name w:val="Сетка таблицы1"/>
    <w:basedOn w:val="a1"/>
    <w:next w:val="af2"/>
    <w:uiPriority w:val="59"/>
    <w:rsid w:val="0009404C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Название1"/>
    <w:basedOn w:val="a"/>
    <w:next w:val="a"/>
    <w:qFormat/>
    <w:rsid w:val="0009404C"/>
    <w:pPr>
      <w:pBdr>
        <w:bottom w:val="single" w:sz="8" w:space="4" w:color="4F81BD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4"/>
    <w:rsid w:val="0009404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5">
    <w:name w:val="Emphasis"/>
    <w:basedOn w:val="a0"/>
    <w:qFormat/>
    <w:rsid w:val="0009404C"/>
    <w:rPr>
      <w:i/>
      <w:iCs/>
    </w:rPr>
  </w:style>
  <w:style w:type="paragraph" w:styleId="af4">
    <w:name w:val="Title"/>
    <w:basedOn w:val="a"/>
    <w:next w:val="a"/>
    <w:link w:val="af3"/>
    <w:qFormat/>
    <w:rsid w:val="0009404C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14">
    <w:name w:val="Название Знак1"/>
    <w:basedOn w:val="a0"/>
    <w:uiPriority w:val="10"/>
    <w:rsid w:val="000940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3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15</Pages>
  <Words>4541</Words>
  <Characters>25889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АБАШЕВСКИЙ ВЕСТНИК</vt:lpstr>
    </vt:vector>
  </TitlesOfParts>
  <Company/>
  <LinksUpToDate>false</LinksUpToDate>
  <CharactersWithSpaces>30370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АБАШЕВСКИЙ ВЕСТНИК</dc:title>
  <dc:subject/>
  <dc:creator>1</dc:creator>
  <cp:keywords/>
  <dc:description/>
  <cp:lastModifiedBy>ab</cp:lastModifiedBy>
  <cp:revision>38</cp:revision>
  <cp:lastPrinted>2017-01-19T05:47:00Z</cp:lastPrinted>
  <dcterms:created xsi:type="dcterms:W3CDTF">2014-12-22T09:33:00Z</dcterms:created>
  <dcterms:modified xsi:type="dcterms:W3CDTF">2019-07-18T11:16:00Z</dcterms:modified>
</cp:coreProperties>
</file>