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3C" w:rsidRPr="00C1483C" w:rsidRDefault="00C1483C" w:rsidP="00C1483C">
      <w:r w:rsidRPr="00C1483C">
        <w:t>О ПОРЯДКЕ ПЕРЕСЕЛЕНИЯ ГРАЖДАН ИЗ ВЕТХОГО ЖИЛЬЯ</w:t>
      </w:r>
    </w:p>
    <w:p w:rsidR="00C1483C" w:rsidRPr="00C1483C" w:rsidRDefault="00C1483C" w:rsidP="00C1483C">
      <w:r w:rsidRPr="00C1483C">
        <w:t>В настоящее время, одной из приоритетных задач, стоящих перед государством, является переселение граждан, проживающих в ветхом и аварийном жилищном фонде.</w:t>
      </w:r>
    </w:p>
    <w:p w:rsidR="00C1483C" w:rsidRPr="00C1483C" w:rsidRDefault="00C1483C" w:rsidP="00C1483C">
      <w:r w:rsidRPr="00C1483C">
        <w:t xml:space="preserve"> Порядок переселения </w:t>
      </w:r>
      <w:proofErr w:type="gramStart"/>
      <w:r w:rsidRPr="00C1483C">
        <w:t>граждан, проживающих по договорам социального найма и регламентируются</w:t>
      </w:r>
      <w:proofErr w:type="gramEnd"/>
      <w:r w:rsidRPr="00C1483C">
        <w:t xml:space="preserve"> нормами Жилищного кодекса Российской Федерации (далее – ЖК РФ).</w:t>
      </w:r>
    </w:p>
    <w:p w:rsidR="00C1483C" w:rsidRPr="00C1483C" w:rsidRDefault="00C1483C" w:rsidP="00C1483C">
      <w:r w:rsidRPr="00C1483C">
        <w:t> Согласно ст. 49 ЖК РФ жилое помещение по договору социального найма предоставляется малоимущим гражданам, которые признаны таковыми органом местного самоуправления.</w:t>
      </w:r>
    </w:p>
    <w:p w:rsidR="00C1483C" w:rsidRPr="00C1483C" w:rsidRDefault="00C1483C" w:rsidP="00C1483C">
      <w:r w:rsidRPr="00C1483C">
        <w:t> В силу ст. 85 ЖК РФ, одно из оснований предоставления другого благоустроенного жилого помещения по договору социального найма, является признание занимаемого жилого помещения непригодным для проживания либо признание дома, в котором находится жилое помещение, подлежащим сносу.</w:t>
      </w:r>
    </w:p>
    <w:p w:rsidR="00C1483C" w:rsidRPr="00C1483C" w:rsidRDefault="00C1483C" w:rsidP="00C1483C">
      <w:r w:rsidRPr="00C1483C">
        <w:t xml:space="preserve"> В соответствии со ст. 86 ЖК </w:t>
      </w:r>
      <w:proofErr w:type="gramStart"/>
      <w:r w:rsidRPr="00C1483C">
        <w:t>РФ</w:t>
      </w:r>
      <w:proofErr w:type="gramEnd"/>
      <w:r w:rsidRPr="00C1483C">
        <w:t xml:space="preserve">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1483C" w:rsidRPr="00C1483C" w:rsidRDefault="00C1483C" w:rsidP="00C1483C">
      <w:r w:rsidRPr="00C1483C">
        <w:t xml:space="preserve"> Требования к жилому помещению, предоставляемому гражданам по договору социального найма содержатся в ст. 89 ЖК РФ. В соответствии с ними другое жилое помещение должно быть благоустроенным применительно к условиям соответствующего населенного пункта, равнозначным по общей </w:t>
      </w:r>
      <w:proofErr w:type="gramStart"/>
      <w:r w:rsidRPr="00C1483C">
        <w:t>площади</w:t>
      </w:r>
      <w:proofErr w:type="gramEnd"/>
      <w:r w:rsidRPr="00C1483C">
        <w:t xml:space="preserve"> ранее занимаемому жилому помещению, отвечать установленным требованиям и находиться в границах данного населенного пункта. При этом предусмотрено, что,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1483C" w:rsidRPr="00C1483C" w:rsidRDefault="00C1483C" w:rsidP="00C1483C">
      <w:r w:rsidRPr="00C1483C">
        <w:t> </w:t>
      </w:r>
      <w:proofErr w:type="gramStart"/>
      <w:r w:rsidRPr="00C1483C">
        <w:t>Следовательно, законодатель гарантирует гражданам, чьи дома подлежат сносу, условия проживание, которые не должны быть ухудшены по сравнению с прежними, при этом количество человек, зарегистрированных на прежней жилой площади на предоставляемую площадь жилья не влияет.</w:t>
      </w:r>
      <w:proofErr w:type="gramEnd"/>
    </w:p>
    <w:p w:rsidR="00C1483C" w:rsidRPr="00C1483C" w:rsidRDefault="00C1483C" w:rsidP="00C1483C">
      <w:r w:rsidRPr="00C1483C">
        <w:t> </w:t>
      </w:r>
      <w:bookmarkStart w:id="0" w:name="_GoBack"/>
      <w:bookmarkEnd w:id="0"/>
      <w:r w:rsidRPr="00C1483C">
        <w:t>Предоставление нанимателю жилого помещения меньшей общей, жилой площади, неравноценного по количеству комнат является незаконным и может быть оспорено в судебном порядке.</w:t>
      </w:r>
    </w:p>
    <w:p w:rsidR="00C1483C" w:rsidRPr="00C1483C" w:rsidRDefault="00C1483C" w:rsidP="00C1483C">
      <w:r w:rsidRPr="00C1483C">
        <w:rPr>
          <w:lang w:val="en-US"/>
        </w:rPr>
        <w:t> </w:t>
      </w:r>
    </w:p>
    <w:p w:rsidR="00C1483C" w:rsidRPr="00C1483C" w:rsidRDefault="00C1483C" w:rsidP="00C1483C">
      <w:r w:rsidRPr="00C1483C">
        <w:t>Разъяснил, помощник прокурора Валерия Зиновьева</w:t>
      </w:r>
    </w:p>
    <w:p w:rsidR="00787BFE" w:rsidRDefault="00787BFE"/>
    <w:sectPr w:rsidR="00787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38"/>
    <w:rsid w:val="00787BFE"/>
    <w:rsid w:val="007D0238"/>
    <w:rsid w:val="00C1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3</cp:revision>
  <dcterms:created xsi:type="dcterms:W3CDTF">2019-07-15T06:35:00Z</dcterms:created>
  <dcterms:modified xsi:type="dcterms:W3CDTF">2019-07-15T06:36:00Z</dcterms:modified>
</cp:coreProperties>
</file>