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58" w:rsidRDefault="00387FF4" w:rsidP="00470BD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691D7E5" wp14:editId="441444FB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haustova ja\Рабочий стол\лог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F4" w:rsidRDefault="00387FF4" w:rsidP="00387FF4">
      <w:pPr>
        <w:suppressAutoHyphens/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BC0C12" w:rsidRDefault="00BC0C12" w:rsidP="00BC0C1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32"/>
          <w:szCs w:val="32"/>
        </w:rPr>
      </w:pPr>
    </w:p>
    <w:p w:rsidR="00387FF4" w:rsidRPr="00A12293" w:rsidRDefault="003B28B8" w:rsidP="00A12293">
      <w:pPr>
        <w:spacing w:line="276" w:lineRule="auto"/>
        <w:ind w:firstLine="567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Что необходимо помнить владельцам земельных участков     </w:t>
      </w:r>
    </w:p>
    <w:p w:rsidR="00244ED6" w:rsidRPr="00387FF4" w:rsidRDefault="00387FF4" w:rsidP="00470BDF">
      <w:pPr>
        <w:spacing w:line="276" w:lineRule="auto"/>
        <w:ind w:firstLine="567"/>
        <w:jc w:val="both"/>
        <w:rPr>
          <w:rFonts w:ascii="Segoe UI" w:hAnsi="Segoe UI" w:cs="Segoe UI"/>
        </w:rPr>
      </w:pPr>
      <w:r w:rsidRPr="00387FF4">
        <w:rPr>
          <w:rFonts w:ascii="Segoe UI" w:hAnsi="Segoe UI" w:cs="Segoe UI"/>
          <w:b/>
          <w:i/>
        </w:rPr>
        <w:t>Самара, 21 февраля 2017 г.</w:t>
      </w:r>
      <w:r w:rsidRPr="00387FF4">
        <w:rPr>
          <w:rFonts w:ascii="Segoe UI" w:hAnsi="Segoe UI" w:cs="Segoe UI"/>
        </w:rPr>
        <w:t xml:space="preserve"> - </w:t>
      </w:r>
      <w:r w:rsidR="00EE4C76" w:rsidRPr="00387FF4">
        <w:rPr>
          <w:rFonts w:ascii="Segoe UI" w:hAnsi="Segoe UI" w:cs="Segoe UI"/>
          <w:b/>
        </w:rPr>
        <w:t>В поле зрения государственного земельного надзора может попасть каждый житель Самарской области, организация или муниципалитет. О том, кто именно уполномочен проводить проверку, каким образом этот процесс должен проходить и что грозит нарушите</w:t>
      </w:r>
      <w:r w:rsidR="004423F1" w:rsidRPr="00387FF4">
        <w:rPr>
          <w:rFonts w:ascii="Segoe UI" w:hAnsi="Segoe UI" w:cs="Segoe UI"/>
          <w:b/>
        </w:rPr>
        <w:t>лям земельного законодательства</w:t>
      </w:r>
      <w:r w:rsidR="00F72B06" w:rsidRPr="00387FF4">
        <w:rPr>
          <w:rFonts w:ascii="Segoe UI" w:hAnsi="Segoe UI" w:cs="Segoe UI"/>
          <w:b/>
        </w:rPr>
        <w:t>,</w:t>
      </w:r>
      <w:r w:rsidR="00EE4C76" w:rsidRPr="00387FF4">
        <w:rPr>
          <w:rFonts w:ascii="Segoe UI" w:hAnsi="Segoe UI" w:cs="Segoe UI"/>
          <w:b/>
        </w:rPr>
        <w:t xml:space="preserve"> </w:t>
      </w:r>
      <w:r w:rsidR="00BC0C12">
        <w:rPr>
          <w:rFonts w:ascii="Segoe UI" w:hAnsi="Segoe UI" w:cs="Segoe UI"/>
          <w:b/>
        </w:rPr>
        <w:t xml:space="preserve">сегодня на пресс-конференции </w:t>
      </w:r>
      <w:r w:rsidR="00EE4C76" w:rsidRPr="00387FF4">
        <w:rPr>
          <w:rFonts w:ascii="Segoe UI" w:hAnsi="Segoe UI" w:cs="Segoe UI"/>
          <w:b/>
        </w:rPr>
        <w:t xml:space="preserve">рассказали в Управлении </w:t>
      </w:r>
      <w:proofErr w:type="spellStart"/>
      <w:r w:rsidR="00EE4C76" w:rsidRPr="00387FF4">
        <w:rPr>
          <w:rFonts w:ascii="Segoe UI" w:hAnsi="Segoe UI" w:cs="Segoe UI"/>
          <w:b/>
        </w:rPr>
        <w:t>Росреестра</w:t>
      </w:r>
      <w:proofErr w:type="spellEnd"/>
      <w:r w:rsidR="00EE4C76" w:rsidRPr="00387FF4">
        <w:rPr>
          <w:rFonts w:ascii="Segoe UI" w:hAnsi="Segoe UI" w:cs="Segoe UI"/>
          <w:b/>
        </w:rPr>
        <w:t xml:space="preserve"> по Самарской области. </w:t>
      </w:r>
    </w:p>
    <w:p w:rsidR="00AA5CEE" w:rsidRPr="00387FF4" w:rsidRDefault="004423F1" w:rsidP="00AA5CEE">
      <w:pPr>
        <w:spacing w:line="276" w:lineRule="auto"/>
        <w:ind w:firstLine="567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 w:rsidRPr="00387FF4">
        <w:rPr>
          <w:rFonts w:ascii="Segoe UI" w:hAnsi="Segoe UI" w:cs="Segoe UI"/>
        </w:rPr>
        <w:t>Первое, что необходимо знать – проверки бывают плановые и внеплановые.</w:t>
      </w:r>
      <w:r w:rsidR="009B5DA3">
        <w:rPr>
          <w:rFonts w:ascii="Segoe UI" w:hAnsi="Segoe UI" w:cs="Segoe UI"/>
        </w:rPr>
        <w:t xml:space="preserve"> </w:t>
      </w:r>
      <w:r w:rsidR="00507CED" w:rsidRPr="00387FF4">
        <w:rPr>
          <w:rFonts w:ascii="Segoe UI" w:hAnsi="Segoe UI" w:cs="Segoe UI"/>
        </w:rPr>
        <w:t xml:space="preserve">Узнать, планирует </w:t>
      </w:r>
      <w:r w:rsidR="00152219" w:rsidRPr="00387FF4">
        <w:rPr>
          <w:rFonts w:ascii="Segoe UI" w:hAnsi="Segoe UI" w:cs="Segoe UI"/>
        </w:rPr>
        <w:t xml:space="preserve">ли Управление </w:t>
      </w:r>
      <w:proofErr w:type="spellStart"/>
      <w:r w:rsidR="00152219" w:rsidRPr="00387FF4">
        <w:rPr>
          <w:rFonts w:ascii="Segoe UI" w:hAnsi="Segoe UI" w:cs="Segoe UI"/>
        </w:rPr>
        <w:t>Росреестра</w:t>
      </w:r>
      <w:proofErr w:type="spellEnd"/>
      <w:r w:rsidR="00152219" w:rsidRPr="00387FF4">
        <w:rPr>
          <w:rFonts w:ascii="Segoe UI" w:hAnsi="Segoe UI" w:cs="Segoe UI"/>
        </w:rPr>
        <w:t xml:space="preserve"> в </w:t>
      </w:r>
      <w:r w:rsidR="00152219" w:rsidRPr="00387FF4">
        <w:rPr>
          <w:rFonts w:ascii="Segoe UI" w:hAnsi="Segoe UI" w:cs="Segoe UI"/>
          <w:b/>
        </w:rPr>
        <w:t xml:space="preserve">2017 </w:t>
      </w:r>
      <w:r w:rsidR="00152219" w:rsidRPr="00387FF4">
        <w:rPr>
          <w:rFonts w:ascii="Segoe UI" w:hAnsi="Segoe UI" w:cs="Segoe UI"/>
        </w:rPr>
        <w:t xml:space="preserve">году проверить </w:t>
      </w:r>
      <w:r w:rsidR="00F72B06" w:rsidRPr="00387FF4">
        <w:rPr>
          <w:rFonts w:ascii="Segoe UI" w:hAnsi="Segoe UI" w:cs="Segoe UI"/>
        </w:rPr>
        <w:t xml:space="preserve">на предмет соблюдения земельного законодательства именно </w:t>
      </w:r>
      <w:r w:rsidR="00152219" w:rsidRPr="00387FF4">
        <w:rPr>
          <w:rFonts w:ascii="Segoe UI" w:hAnsi="Segoe UI" w:cs="Segoe UI"/>
        </w:rPr>
        <w:t>вашу компанию или муниципа</w:t>
      </w:r>
      <w:r w:rsidR="00F72B06" w:rsidRPr="00387FF4">
        <w:rPr>
          <w:rFonts w:ascii="Segoe UI" w:hAnsi="Segoe UI" w:cs="Segoe UI"/>
        </w:rPr>
        <w:t xml:space="preserve">литет можно, посмотрев План проведения проверок в региональном блоке на сайте </w:t>
      </w:r>
      <w:proofErr w:type="spellStart"/>
      <w:r w:rsidR="00F72B06" w:rsidRPr="00387FF4">
        <w:rPr>
          <w:rFonts w:ascii="Segoe UI" w:hAnsi="Segoe UI" w:cs="Segoe UI"/>
        </w:rPr>
        <w:t>Росреестра</w:t>
      </w:r>
      <w:proofErr w:type="spellEnd"/>
      <w:r w:rsidR="00F72B06" w:rsidRPr="00387FF4">
        <w:rPr>
          <w:rFonts w:ascii="Segoe UI" w:hAnsi="Segoe UI" w:cs="Segoe UI"/>
        </w:rPr>
        <w:t xml:space="preserve"> (rosreestr.ru – Открытая служба – Проведение проверок – Государственный земельный надзор). </w:t>
      </w:r>
      <w:r w:rsidR="00C32573" w:rsidRPr="00387FF4">
        <w:rPr>
          <w:rFonts w:ascii="Segoe UI" w:hAnsi="Segoe UI" w:cs="Segoe UI"/>
        </w:rPr>
        <w:t xml:space="preserve">План проверок физических лиц </w:t>
      </w:r>
      <w:r w:rsidR="00C32573" w:rsidRPr="00387FF4">
        <w:rPr>
          <w:rFonts w:ascii="Segoe UI" w:hAnsi="Segoe UI" w:cs="Segoe UI"/>
          <w:color w:val="000000" w:themeColor="text1"/>
          <w:shd w:val="clear" w:color="auto" w:fill="FFFFFF"/>
        </w:rPr>
        <w:t>не может быть размещен в сети Интернет, поскольку в нем содержатся персональные данные жителей региона</w:t>
      </w:r>
      <w:r w:rsidR="00191C2D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, а потому граждане узнают о проверке </w:t>
      </w:r>
      <w:r w:rsidR="006451F3" w:rsidRPr="00387FF4">
        <w:rPr>
          <w:rFonts w:ascii="Segoe UI" w:hAnsi="Segoe UI" w:cs="Segoe UI"/>
          <w:color w:val="000000" w:themeColor="text1"/>
          <w:shd w:val="clear" w:color="auto" w:fill="FFFFFF"/>
        </w:rPr>
        <w:t>непосредственно из уведомления</w:t>
      </w:r>
      <w:r w:rsidR="00191C2D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государственного земельного инспектора.</w:t>
      </w:r>
    </w:p>
    <w:p w:rsidR="00AA5CEE" w:rsidRPr="00387FF4" w:rsidRDefault="00AA5CEE" w:rsidP="00AA5CEE">
      <w:pPr>
        <w:spacing w:line="276" w:lineRule="auto"/>
        <w:ind w:firstLine="567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- В </w:t>
      </w:r>
      <w:r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2017</w:t>
      </w:r>
      <w:r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году Управление </w:t>
      </w:r>
      <w:proofErr w:type="spellStart"/>
      <w:r w:rsidRPr="00387FF4">
        <w:rPr>
          <w:rFonts w:ascii="Segoe UI" w:hAnsi="Segoe UI" w:cs="Segoe UI"/>
          <w:color w:val="000000" w:themeColor="text1"/>
          <w:shd w:val="clear" w:color="auto" w:fill="FFFFFF"/>
        </w:rPr>
        <w:t>Росреестра</w:t>
      </w:r>
      <w:proofErr w:type="spellEnd"/>
      <w:r w:rsidR="006451F3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планирует проверить </w:t>
      </w:r>
      <w:r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28</w:t>
      </w:r>
      <w:r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муниципальных образований, </w:t>
      </w:r>
      <w:r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81</w:t>
      </w:r>
      <w:r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юридическое лицо и </w:t>
      </w:r>
      <w:r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2969</w:t>
      </w:r>
      <w:r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граждан на </w:t>
      </w:r>
      <w:r w:rsidR="006451F3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предмет соблюдения </w:t>
      </w:r>
      <w:r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земельного законодательства, - сообщила начальник отдела государственного земельного надзора Управления </w:t>
      </w:r>
      <w:proofErr w:type="spellStart"/>
      <w:r w:rsidRPr="00387FF4">
        <w:rPr>
          <w:rFonts w:ascii="Segoe UI" w:hAnsi="Segoe UI" w:cs="Segoe UI"/>
          <w:color w:val="000000" w:themeColor="text1"/>
          <w:shd w:val="clear" w:color="auto" w:fill="FFFFFF"/>
        </w:rPr>
        <w:t>Росреестра</w:t>
      </w:r>
      <w:proofErr w:type="spellEnd"/>
      <w:r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по Самарской области </w:t>
      </w:r>
      <w:r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Юлия Голицына</w:t>
      </w:r>
      <w:r w:rsidR="00CB56B4">
        <w:rPr>
          <w:rFonts w:ascii="Segoe UI" w:hAnsi="Segoe UI" w:cs="Segoe UI"/>
          <w:b/>
          <w:color w:val="000000" w:themeColor="text1"/>
          <w:shd w:val="clear" w:color="auto" w:fill="FFFFFF"/>
        </w:rPr>
        <w:t xml:space="preserve"> </w:t>
      </w:r>
      <w:r w:rsidR="00CB56B4">
        <w:rPr>
          <w:rFonts w:ascii="Segoe UI" w:hAnsi="Segoe UI" w:cs="Segoe UI"/>
          <w:color w:val="000000" w:themeColor="text1"/>
          <w:shd w:val="clear" w:color="auto" w:fill="FFFFFF"/>
        </w:rPr>
        <w:t>на пресс-конференции</w:t>
      </w:r>
      <w:bookmarkStart w:id="0" w:name="_GoBack"/>
      <w:bookmarkEnd w:id="0"/>
      <w:r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. - Организациям, муниципальным образованиям и гражданам необходимо знать, что перед проведением проверки уполномоченные лица Управления обязаны направить уведомление о проведении в отношении них плановой проверки не позднее чем в течение </w:t>
      </w:r>
      <w:r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трех рабочих дней</w:t>
      </w:r>
      <w:r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до начала ее проведения заказным почтовым отправлением с уведомлением о вручении или иным доступным способом, обеспечивающим фиксирование извещения или вызова и его вручение адресату.</w:t>
      </w:r>
    </w:p>
    <w:p w:rsidR="00E04A1B" w:rsidRPr="00387FF4" w:rsidRDefault="00E04A1B" w:rsidP="00E04A1B">
      <w:pPr>
        <w:spacing w:line="276" w:lineRule="auto"/>
        <w:ind w:firstLine="567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 w:rsidRPr="00387FF4">
        <w:rPr>
          <w:rFonts w:ascii="Segoe UI" w:hAnsi="Segoe UI" w:cs="Segoe UI"/>
          <w:color w:val="000000" w:themeColor="text1"/>
          <w:shd w:val="clear" w:color="auto" w:fill="FFFFFF"/>
        </w:rPr>
        <w:t>В день проверки государственный земельный инспектор обязан представиться и предъявить документ, подтверждающий, что он таковым является (служебное удостоверение государственного инспектора по использованию и охране земель на соответствующей территории), а также вручить под роспись заверенную копию распоряжения о проведении проверки.</w:t>
      </w:r>
    </w:p>
    <w:p w:rsidR="00D36D6B" w:rsidRPr="00387FF4" w:rsidRDefault="00D36D6B" w:rsidP="00470BDF">
      <w:pPr>
        <w:spacing w:line="276" w:lineRule="auto"/>
        <w:ind w:firstLine="567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 w:rsidRPr="00387FF4">
        <w:rPr>
          <w:rFonts w:ascii="Segoe UI" w:hAnsi="Segoe UI" w:cs="Segoe UI"/>
          <w:color w:val="000000" w:themeColor="text1"/>
          <w:shd w:val="clear" w:color="auto" w:fill="FFFFFF"/>
        </w:rPr>
        <w:lastRenderedPageBreak/>
        <w:t xml:space="preserve">- </w:t>
      </w:r>
      <w:r w:rsidR="00C76777" w:rsidRPr="00387FF4">
        <w:rPr>
          <w:rFonts w:ascii="Segoe UI" w:hAnsi="Segoe UI" w:cs="Segoe UI"/>
        </w:rPr>
        <w:t xml:space="preserve">В Самарской области </w:t>
      </w:r>
      <w:r w:rsidRPr="00387FF4">
        <w:rPr>
          <w:rFonts w:ascii="Segoe UI" w:hAnsi="Segoe UI" w:cs="Segoe UI"/>
        </w:rPr>
        <w:t>осуществлять государственный земельный надзор</w:t>
      </w:r>
      <w:r w:rsidR="006451F3" w:rsidRPr="00387FF4">
        <w:rPr>
          <w:rFonts w:ascii="Segoe UI" w:hAnsi="Segoe UI" w:cs="Segoe UI"/>
        </w:rPr>
        <w:t xml:space="preserve"> </w:t>
      </w:r>
      <w:r w:rsidRPr="00387FF4">
        <w:rPr>
          <w:rFonts w:ascii="Segoe UI" w:hAnsi="Segoe UI" w:cs="Segoe UI"/>
        </w:rPr>
        <w:t>имеют право</w:t>
      </w:r>
      <w:r w:rsidR="006451F3" w:rsidRPr="00387FF4">
        <w:rPr>
          <w:rFonts w:ascii="Segoe UI" w:hAnsi="Segoe UI" w:cs="Segoe UI"/>
        </w:rPr>
        <w:t xml:space="preserve"> </w:t>
      </w:r>
      <w:r w:rsidR="00C76777" w:rsidRPr="00387FF4">
        <w:rPr>
          <w:rFonts w:ascii="Segoe UI" w:hAnsi="Segoe UI" w:cs="Segoe UI"/>
          <w:b/>
        </w:rPr>
        <w:t>64</w:t>
      </w:r>
      <w:r w:rsidR="00C76777" w:rsidRPr="00387FF4">
        <w:rPr>
          <w:rFonts w:ascii="Segoe UI" w:hAnsi="Segoe UI" w:cs="Segoe UI"/>
        </w:rPr>
        <w:t xml:space="preserve"> государственных гражданских </w:t>
      </w:r>
      <w:proofErr w:type="spellStart"/>
      <w:r w:rsidR="00C76777" w:rsidRPr="00387FF4">
        <w:rPr>
          <w:rFonts w:ascii="Segoe UI" w:hAnsi="Segoe UI" w:cs="Segoe UI"/>
        </w:rPr>
        <w:t>служащих</w:t>
      </w:r>
      <w:r w:rsidRPr="00387FF4">
        <w:rPr>
          <w:rFonts w:ascii="Segoe UI" w:hAnsi="Segoe UI" w:cs="Segoe UI"/>
        </w:rPr>
        <w:t>,персональный</w:t>
      </w:r>
      <w:proofErr w:type="spellEnd"/>
      <w:r w:rsidRPr="00387FF4">
        <w:rPr>
          <w:rFonts w:ascii="Segoe UI" w:hAnsi="Segoe UI" w:cs="Segoe UI"/>
        </w:rPr>
        <w:t xml:space="preserve"> состав которых опубликован в блоке региональной информации на сайте </w:t>
      </w:r>
      <w:proofErr w:type="spellStart"/>
      <w:r w:rsidRPr="00387FF4">
        <w:rPr>
          <w:rFonts w:ascii="Segoe UI" w:hAnsi="Segoe UI" w:cs="Segoe UI"/>
        </w:rPr>
        <w:t>Росреестра</w:t>
      </w:r>
      <w:proofErr w:type="spellEnd"/>
      <w:r w:rsidRPr="00387FF4">
        <w:rPr>
          <w:rFonts w:ascii="Segoe UI" w:hAnsi="Segoe UI" w:cs="Segoe UI"/>
        </w:rPr>
        <w:t xml:space="preserve"> (rosreestr.ru – Открытая служба – Проведение проверок – Государственный земельный надзор - </w:t>
      </w:r>
      <w:r w:rsidRPr="00387FF4">
        <w:rPr>
          <w:rFonts w:ascii="Segoe UI" w:hAnsi="Segoe UI" w:cs="Segoe UI"/>
          <w:color w:val="000000" w:themeColor="text1"/>
          <w:shd w:val="clear" w:color="auto" w:fill="FFFFFF"/>
        </w:rPr>
        <w:t>Персональный состав государственных гражданских служащих, имеющих право на осуществление государственного земельного надзора),</w:t>
      </w:r>
      <w:r w:rsidRPr="00387FF4">
        <w:rPr>
          <w:rFonts w:ascii="Segoe UI" w:hAnsi="Segoe UI" w:cs="Segoe UI"/>
        </w:rPr>
        <w:t xml:space="preserve"> - напоминает Юлия Голицына. -  У</w:t>
      </w:r>
      <w:r w:rsidR="00C76777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казанный состав был утвержден </w:t>
      </w:r>
      <w:r w:rsidR="00724949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Управлением </w:t>
      </w:r>
      <w:proofErr w:type="spellStart"/>
      <w:r w:rsidR="00724949" w:rsidRPr="00387FF4">
        <w:rPr>
          <w:rFonts w:ascii="Segoe UI" w:hAnsi="Segoe UI" w:cs="Segoe UI"/>
          <w:color w:val="000000" w:themeColor="text1"/>
          <w:shd w:val="clear" w:color="auto" w:fill="FFFFFF"/>
        </w:rPr>
        <w:t>Росреестра</w:t>
      </w:r>
      <w:proofErr w:type="spellEnd"/>
      <w:r w:rsidR="003B28B8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 w:rsidR="00C76777" w:rsidRPr="00387FF4">
        <w:rPr>
          <w:rFonts w:ascii="Segoe UI" w:hAnsi="Segoe UI" w:cs="Segoe UI"/>
          <w:color w:val="000000" w:themeColor="text1"/>
          <w:shd w:val="clear" w:color="auto" w:fill="FFFFFF"/>
        </w:rPr>
        <w:t>26 января текущего года.</w:t>
      </w:r>
      <w:r w:rsidR="005A362F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Никто другой не обладает полномочиями проводить проверку в рамках государственного земельного надзора. Отмечу, что в каждом муниципальном образовании работает </w:t>
      </w:r>
      <w:r w:rsidR="00724949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также </w:t>
      </w:r>
      <w:r w:rsidR="005A362F" w:rsidRPr="00387FF4">
        <w:rPr>
          <w:rFonts w:ascii="Segoe UI" w:hAnsi="Segoe UI" w:cs="Segoe UI"/>
          <w:color w:val="000000" w:themeColor="text1"/>
          <w:shd w:val="clear" w:color="auto" w:fill="FFFFFF"/>
        </w:rPr>
        <w:t>муниципальный земельный контроль, персональный состав данной структуры</w:t>
      </w:r>
      <w:r w:rsidR="00724949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утверждается соответствующим муниципальным образованием</w:t>
      </w:r>
      <w:r w:rsidR="00D739D6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. </w:t>
      </w:r>
    </w:p>
    <w:p w:rsidR="008D7567" w:rsidRPr="00387FF4" w:rsidRDefault="00C766DC" w:rsidP="00470BDF">
      <w:pPr>
        <w:spacing w:line="276" w:lineRule="auto"/>
        <w:ind w:firstLine="567"/>
        <w:jc w:val="both"/>
        <w:rPr>
          <w:rFonts w:ascii="Segoe UI" w:hAnsi="Segoe UI" w:cs="Segoe UI"/>
          <w:color w:val="FF0000"/>
          <w:shd w:val="clear" w:color="auto" w:fill="FFFFFF"/>
        </w:rPr>
      </w:pPr>
      <w:r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После проведения проверки </w:t>
      </w:r>
      <w:r w:rsidR="00F614C8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составляется акт в двух экземплярах, который должен </w:t>
      </w:r>
      <w:r w:rsidR="008D7567" w:rsidRPr="00387FF4">
        <w:rPr>
          <w:rFonts w:ascii="Segoe UI" w:hAnsi="Segoe UI" w:cs="Segoe UI"/>
          <w:color w:val="000000" w:themeColor="text1"/>
          <w:shd w:val="clear" w:color="auto" w:fill="FFFFFF"/>
        </w:rPr>
        <w:t>соответст</w:t>
      </w:r>
      <w:r w:rsidR="00F614C8" w:rsidRPr="00387FF4">
        <w:rPr>
          <w:rFonts w:ascii="Segoe UI" w:hAnsi="Segoe UI" w:cs="Segoe UI"/>
          <w:color w:val="000000" w:themeColor="text1"/>
          <w:shd w:val="clear" w:color="auto" w:fill="FFFFFF"/>
        </w:rPr>
        <w:t>вовать пунктам 56 – 61</w:t>
      </w:r>
      <w:r w:rsidR="008D7567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Административн</w:t>
      </w:r>
      <w:r w:rsidR="00F614C8" w:rsidRPr="00387FF4">
        <w:rPr>
          <w:rFonts w:ascii="Segoe UI" w:hAnsi="Segoe UI" w:cs="Segoe UI"/>
          <w:color w:val="000000" w:themeColor="text1"/>
          <w:shd w:val="clear" w:color="auto" w:fill="FFFFFF"/>
        </w:rPr>
        <w:t>ого</w:t>
      </w:r>
      <w:r w:rsidR="008D7567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регламент</w:t>
      </w:r>
      <w:r w:rsidR="00F614C8" w:rsidRPr="00387FF4">
        <w:rPr>
          <w:rFonts w:ascii="Segoe UI" w:hAnsi="Segoe UI" w:cs="Segoe UI"/>
          <w:color w:val="000000" w:themeColor="text1"/>
          <w:shd w:val="clear" w:color="auto" w:fill="FFFFFF"/>
        </w:rPr>
        <w:t>а</w:t>
      </w:r>
      <w:r w:rsidR="006451F3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, утвержденного приказом Министерства экономического развития РФ </w:t>
      </w:r>
      <w:r w:rsidR="00F614C8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№486 от 20 июля 2015 года</w:t>
      </w:r>
      <w:r w:rsidR="008D7567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.  </w:t>
      </w:r>
    </w:p>
    <w:p w:rsidR="003842A3" w:rsidRPr="00387FF4" w:rsidRDefault="00C766DC" w:rsidP="00470BDF">
      <w:pPr>
        <w:spacing w:line="276" w:lineRule="auto"/>
        <w:ind w:firstLine="567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 w:rsidRPr="00387FF4">
        <w:rPr>
          <w:rFonts w:ascii="Segoe UI" w:hAnsi="Segoe UI" w:cs="Segoe UI"/>
          <w:color w:val="000000" w:themeColor="text1"/>
          <w:shd w:val="clear" w:color="auto" w:fill="FFFFFF"/>
        </w:rPr>
        <w:t>- Если нарушений земельного законодательства не выявлено, подписание соответству</w:t>
      </w:r>
      <w:r w:rsidR="003842A3" w:rsidRPr="00387FF4">
        <w:rPr>
          <w:rFonts w:ascii="Segoe UI" w:hAnsi="Segoe UI" w:cs="Segoe UI"/>
          <w:color w:val="000000" w:themeColor="text1"/>
          <w:shd w:val="clear" w:color="auto" w:fill="FFFFFF"/>
        </w:rPr>
        <w:t>ющего акта завершает процедуру</w:t>
      </w:r>
      <w:r w:rsidR="00FD098B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проверки, - говорит Юлия Голицына. -</w:t>
      </w:r>
      <w:r w:rsidR="00E47352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В случае, </w:t>
      </w:r>
      <w:r w:rsidRPr="00387FF4">
        <w:rPr>
          <w:rFonts w:ascii="Segoe UI" w:hAnsi="Segoe UI" w:cs="Segoe UI"/>
          <w:color w:val="000000" w:themeColor="text1"/>
          <w:shd w:val="clear" w:color="auto" w:fill="FFFFFF"/>
        </w:rPr>
        <w:t>если проверяющий обнаружит нарушения –</w:t>
      </w:r>
      <w:r w:rsidR="003842A3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нецелевое использование или не</w:t>
      </w:r>
      <w:r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использование земельного участка, </w:t>
      </w:r>
      <w:proofErr w:type="spellStart"/>
      <w:r w:rsidR="00D078FF" w:rsidRPr="00387FF4">
        <w:rPr>
          <w:rFonts w:ascii="Segoe UI" w:hAnsi="Segoe UI" w:cs="Segoe UI"/>
          <w:color w:val="000000" w:themeColor="text1"/>
          <w:shd w:val="clear" w:color="auto" w:fill="FFFFFF"/>
        </w:rPr>
        <w:t>самозахват</w:t>
      </w:r>
      <w:proofErr w:type="spellEnd"/>
      <w:r w:rsidR="00D078FF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земли – то </w:t>
      </w:r>
      <w:r w:rsidR="003842A3" w:rsidRPr="00387FF4">
        <w:rPr>
          <w:rFonts w:ascii="Segoe UI" w:hAnsi="Segoe UI" w:cs="Segoe UI"/>
          <w:color w:val="000000" w:themeColor="text1"/>
          <w:shd w:val="clear" w:color="auto" w:fill="FFFFFF"/>
        </w:rPr>
        <w:t>по результатам проверки инспектором возбуждается дело об административном правонарушении, которое рассматривается в порядке, установленном Кодексом Российской Федерации об административных правонарушениях, на нарушителя накладывается административный штраф.</w:t>
      </w:r>
    </w:p>
    <w:p w:rsidR="00C766DC" w:rsidRPr="00387FF4" w:rsidRDefault="00E47352" w:rsidP="00470BDF">
      <w:pPr>
        <w:spacing w:line="276" w:lineRule="auto"/>
        <w:ind w:firstLine="567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 w:rsidRPr="00387FF4">
        <w:rPr>
          <w:rFonts w:ascii="Segoe UI" w:hAnsi="Segoe UI" w:cs="Segoe UI"/>
          <w:color w:val="000000" w:themeColor="text1"/>
          <w:shd w:val="clear" w:color="auto" w:fill="FFFFFF"/>
        </w:rPr>
        <w:t>Напомним, з</w:t>
      </w:r>
      <w:r w:rsidR="003842A3" w:rsidRPr="00387FF4">
        <w:rPr>
          <w:rFonts w:ascii="Segoe UI" w:hAnsi="Segoe UI" w:cs="Segoe UI"/>
          <w:color w:val="000000" w:themeColor="text1"/>
          <w:shd w:val="clear" w:color="auto" w:fill="FFFFFF"/>
        </w:rPr>
        <w:t>а самовольное занятие</w:t>
      </w:r>
      <w:r w:rsidR="00D078FF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земли юридическим лицам грозит штраф в размере </w:t>
      </w:r>
      <w:r w:rsidR="003842A3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от </w:t>
      </w:r>
      <w:r w:rsidR="003842A3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2</w:t>
      </w:r>
      <w:r w:rsidR="003842A3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до </w:t>
      </w:r>
      <w:r w:rsidR="003842A3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3</w:t>
      </w:r>
      <w:r w:rsidR="003842A3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процентов кадастровой стоимости земельного участка, но не менее </w:t>
      </w:r>
      <w:r w:rsidR="006451F3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100 000</w:t>
      </w:r>
      <w:r w:rsidR="003842A3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 xml:space="preserve"> рублей</w:t>
      </w:r>
      <w:r w:rsidR="00D078FF" w:rsidRPr="00387FF4">
        <w:rPr>
          <w:rFonts w:ascii="Segoe UI" w:hAnsi="Segoe UI" w:cs="Segoe UI"/>
          <w:color w:val="000000" w:themeColor="text1"/>
          <w:shd w:val="clear" w:color="auto" w:fill="FFFFFF"/>
        </w:rPr>
        <w:t>, гражданину –</w:t>
      </w:r>
      <w:r w:rsidR="003842A3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от </w:t>
      </w:r>
      <w:r w:rsidR="003842A3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1</w:t>
      </w:r>
      <w:r w:rsidR="003842A3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до </w:t>
      </w:r>
      <w:r w:rsidR="003842A3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1,5</w:t>
      </w:r>
      <w:r w:rsidR="003842A3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процентов кадастровой стоимости, но не менее </w:t>
      </w:r>
      <w:r w:rsidR="003842A3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5</w:t>
      </w:r>
      <w:r w:rsidR="008240AC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 000</w:t>
      </w:r>
      <w:r w:rsidR="003842A3" w:rsidRPr="00387FF4">
        <w:rPr>
          <w:rFonts w:ascii="Segoe UI" w:hAnsi="Segoe UI" w:cs="Segoe UI"/>
          <w:color w:val="000000" w:themeColor="text1"/>
          <w:shd w:val="clear" w:color="auto" w:fill="FFFFFF"/>
        </w:rPr>
        <w:t>рублей</w:t>
      </w:r>
      <w:r w:rsidR="00D078FF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. За нецелевое использование юридическое лицо должно будет заплатить штраф в размере </w:t>
      </w:r>
      <w:r w:rsidR="00A36A09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от  </w:t>
      </w:r>
      <w:r w:rsidR="00A36A09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1,5</w:t>
      </w:r>
      <w:r w:rsidR="00A36A09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до </w:t>
      </w:r>
      <w:r w:rsidR="00A36A09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2</w:t>
      </w:r>
      <w:r w:rsidR="00A36A09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процентов кадастровой стоимости земельного участка, но не менее </w:t>
      </w:r>
      <w:r w:rsidR="00A36A09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 xml:space="preserve">100 </w:t>
      </w:r>
      <w:r w:rsidR="008240AC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000</w:t>
      </w:r>
      <w:r w:rsidR="00A36A09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рублей</w:t>
      </w:r>
      <w:r w:rsidR="00D078FF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, гражданин – </w:t>
      </w:r>
      <w:r w:rsidR="00A36A09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от </w:t>
      </w:r>
      <w:r w:rsidR="00A36A09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0,5</w:t>
      </w:r>
      <w:r w:rsidR="00A36A09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до </w:t>
      </w:r>
      <w:r w:rsidR="00A36A09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1</w:t>
      </w:r>
      <w:r w:rsidR="00A36A09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процента кадастровой стоимости, но не менее </w:t>
      </w:r>
      <w:r w:rsidR="00A36A09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10</w:t>
      </w:r>
      <w:r w:rsidR="008240AC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 000</w:t>
      </w:r>
      <w:r w:rsidR="00A36A09" w:rsidRPr="00387FF4">
        <w:rPr>
          <w:rFonts w:ascii="Segoe UI" w:hAnsi="Segoe UI" w:cs="Segoe UI"/>
          <w:color w:val="000000" w:themeColor="text1"/>
          <w:shd w:val="clear" w:color="auto" w:fill="FFFFFF"/>
        </w:rPr>
        <w:t>рублей.</w:t>
      </w:r>
      <w:r w:rsidR="00D078FF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За неиспользование земель</w:t>
      </w:r>
      <w:r w:rsidR="00A36A09" w:rsidRPr="00387FF4">
        <w:rPr>
          <w:rFonts w:ascii="Segoe UI" w:hAnsi="Segoe UI" w:cs="Segoe UI"/>
          <w:color w:val="000000" w:themeColor="text1"/>
          <w:shd w:val="clear" w:color="auto" w:fill="FFFFFF"/>
        </w:rPr>
        <w:t>ного участка штраф будет еще выше</w:t>
      </w:r>
      <w:r w:rsidR="00D078FF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: для юридических лиц он составит </w:t>
      </w:r>
      <w:r w:rsidR="00A36A09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от </w:t>
      </w:r>
      <w:r w:rsidR="00A36A09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3</w:t>
      </w:r>
      <w:r w:rsidR="00A36A09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до </w:t>
      </w:r>
      <w:r w:rsidR="00A36A09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5</w:t>
      </w:r>
      <w:r w:rsidR="00A36A09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процентов кадастровой стоимости земельного участка, но не менее </w:t>
      </w:r>
      <w:r w:rsidR="00A36A09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 xml:space="preserve">400 </w:t>
      </w:r>
      <w:r w:rsidR="008240AC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000</w:t>
      </w:r>
      <w:r w:rsidR="00A36A09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рублей</w:t>
      </w:r>
      <w:r w:rsidR="00D078FF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, для граждан – </w:t>
      </w:r>
      <w:r w:rsidR="00A36A09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от </w:t>
      </w:r>
      <w:r w:rsidR="00A36A09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1</w:t>
      </w:r>
      <w:r w:rsidR="00A36A09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до </w:t>
      </w:r>
      <w:r w:rsidR="00A36A09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1,5</w:t>
      </w:r>
      <w:r w:rsidR="00A36A09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процентов кадастровой стоимости, но не менее </w:t>
      </w:r>
      <w:r w:rsidR="00A36A09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 xml:space="preserve">20 </w:t>
      </w:r>
      <w:r w:rsidR="008240AC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000</w:t>
      </w:r>
      <w:r w:rsidR="00A36A09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рублей.</w:t>
      </w:r>
    </w:p>
    <w:p w:rsidR="00E23DA3" w:rsidRPr="00387FF4" w:rsidRDefault="00707E61" w:rsidP="00470BDF">
      <w:pPr>
        <w:spacing w:line="276" w:lineRule="auto"/>
        <w:ind w:firstLine="567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Нарушителю необходимо оплатить штраф в течении </w:t>
      </w:r>
      <w:r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двух месяцев</w:t>
      </w:r>
      <w:r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со дня вступления постановления о назначении административного наказания в законную силу.  Иначе размер штрафа возрастет </w:t>
      </w:r>
      <w:r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в три</w:t>
      </w:r>
      <w:r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раза. Так, гражданам придется заплатить не </w:t>
      </w:r>
      <w:r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5 000</w:t>
      </w:r>
      <w:r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рублей, а </w:t>
      </w:r>
      <w:r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15 000</w:t>
      </w:r>
      <w:r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рублей.</w:t>
      </w:r>
      <w:r w:rsidR="00711CDF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Кроме того, в обязательном порядке предстоит устранить нарушение, поскольку за неисполнение предписания государственного земельного инспектора также установлена административная ответственность. Контроль со стороны Управления </w:t>
      </w:r>
      <w:proofErr w:type="spellStart"/>
      <w:r w:rsidRPr="00387FF4">
        <w:rPr>
          <w:rFonts w:ascii="Segoe UI" w:hAnsi="Segoe UI" w:cs="Segoe UI"/>
          <w:color w:val="000000" w:themeColor="text1"/>
          <w:shd w:val="clear" w:color="auto" w:fill="FFFFFF"/>
        </w:rPr>
        <w:t>Росреестра</w:t>
      </w:r>
      <w:proofErr w:type="spellEnd"/>
      <w:r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будет осуществляться до полного устранения нарушения.</w:t>
      </w:r>
    </w:p>
    <w:p w:rsidR="00A82510" w:rsidRPr="00387FF4" w:rsidRDefault="00E47352" w:rsidP="00470BDF">
      <w:pPr>
        <w:spacing w:line="276" w:lineRule="auto"/>
        <w:ind w:firstLine="567"/>
        <w:jc w:val="both"/>
        <w:rPr>
          <w:rFonts w:ascii="Segoe UI" w:hAnsi="Segoe UI" w:cs="Segoe UI"/>
        </w:rPr>
      </w:pPr>
      <w:r w:rsidRPr="00387FF4">
        <w:rPr>
          <w:rFonts w:ascii="Segoe UI" w:hAnsi="Segoe UI" w:cs="Segoe UI"/>
          <w:color w:val="000000" w:themeColor="text1"/>
          <w:shd w:val="clear" w:color="auto" w:fill="FFFFFF"/>
        </w:rPr>
        <w:lastRenderedPageBreak/>
        <w:t xml:space="preserve">- </w:t>
      </w:r>
      <w:r w:rsidR="00010F57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В 2016 году Управлением </w:t>
      </w:r>
      <w:proofErr w:type="spellStart"/>
      <w:r w:rsidR="00010F57" w:rsidRPr="00387FF4">
        <w:rPr>
          <w:rFonts w:ascii="Segoe UI" w:hAnsi="Segoe UI" w:cs="Segoe UI"/>
          <w:color w:val="000000" w:themeColor="text1"/>
          <w:shd w:val="clear" w:color="auto" w:fill="FFFFFF"/>
        </w:rPr>
        <w:t>Росреестра</w:t>
      </w:r>
      <w:proofErr w:type="spellEnd"/>
      <w:r w:rsidR="00010F57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по Самарской области было проведено </w:t>
      </w:r>
      <w:r w:rsidR="00010F57" w:rsidRPr="00387FF4">
        <w:rPr>
          <w:rFonts w:ascii="Segoe UI" w:hAnsi="Segoe UI" w:cs="Segoe UI"/>
          <w:b/>
          <w:color w:val="000000" w:themeColor="text1"/>
          <w:shd w:val="clear" w:color="auto" w:fill="FFFFFF"/>
        </w:rPr>
        <w:t>4023</w:t>
      </w:r>
      <w:r w:rsidR="00010F57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проверки соблюдения земельного законодательства, по результатам которых было наложено штрафов на общую сумму</w:t>
      </w:r>
      <w:r w:rsidR="003B28B8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 w:rsidR="00A36A09" w:rsidRPr="00387FF4">
        <w:rPr>
          <w:rFonts w:ascii="Segoe UI" w:hAnsi="Segoe UI" w:cs="Segoe UI"/>
          <w:b/>
        </w:rPr>
        <w:t>37 миллионов</w:t>
      </w:r>
      <w:r w:rsidR="00600C1B" w:rsidRPr="00387FF4">
        <w:rPr>
          <w:rFonts w:ascii="Segoe UI" w:hAnsi="Segoe UI" w:cs="Segoe UI"/>
          <w:b/>
        </w:rPr>
        <w:t xml:space="preserve"> 127 тысяч </w:t>
      </w:r>
      <w:r w:rsidR="00600C1B" w:rsidRPr="00387FF4">
        <w:rPr>
          <w:rFonts w:ascii="Segoe UI" w:hAnsi="Segoe UI" w:cs="Segoe UI"/>
        </w:rPr>
        <w:t>рублей</w:t>
      </w:r>
      <w:r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, - </w:t>
      </w:r>
      <w:r w:rsidR="00707E61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говорит </w:t>
      </w:r>
      <w:r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 Юлия Голицына. </w:t>
      </w:r>
      <w:r w:rsidR="00707E61" w:rsidRPr="00387FF4">
        <w:rPr>
          <w:rFonts w:ascii="Segoe UI" w:hAnsi="Segoe UI" w:cs="Segoe UI"/>
          <w:color w:val="000000" w:themeColor="text1"/>
          <w:shd w:val="clear" w:color="auto" w:fill="FFFFFF"/>
        </w:rPr>
        <w:t xml:space="preserve">- </w:t>
      </w:r>
      <w:r w:rsidR="00A82510" w:rsidRPr="00387FF4">
        <w:rPr>
          <w:rFonts w:ascii="Segoe UI" w:hAnsi="Segoe UI" w:cs="Segoe UI"/>
          <w:color w:val="000000" w:themeColor="text1"/>
          <w:shd w:val="clear" w:color="auto" w:fill="FFFFFF"/>
        </w:rPr>
        <w:t>З</w:t>
      </w:r>
      <w:r w:rsidR="00A82510" w:rsidRPr="00387FF4">
        <w:rPr>
          <w:rFonts w:ascii="Segoe UI" w:hAnsi="Segoe UI" w:cs="Segoe UI"/>
        </w:rPr>
        <w:t xml:space="preserve">а неисполнение предписаний органа государственного земельного надзора и неуплату административных штрафов в указанный срок в 2016 году мировыми судами по протоколам государственных земельных инспекторов было наложено штрафов на сумму </w:t>
      </w:r>
      <w:r w:rsidR="00A82510" w:rsidRPr="00387FF4">
        <w:rPr>
          <w:rFonts w:ascii="Segoe UI" w:hAnsi="Segoe UI" w:cs="Segoe UI"/>
          <w:b/>
        </w:rPr>
        <w:t xml:space="preserve">11 миллионов рублей. </w:t>
      </w:r>
    </w:p>
    <w:p w:rsidR="00A82510" w:rsidRDefault="00470BDF" w:rsidP="004C5669">
      <w:pPr>
        <w:spacing w:line="276" w:lineRule="auto"/>
        <w:ind w:firstLine="709"/>
        <w:jc w:val="both"/>
        <w:rPr>
          <w:rFonts w:ascii="Segoe UI" w:eastAsiaTheme="minorHAnsi" w:hAnsi="Segoe UI" w:cs="Segoe UI"/>
          <w:lang w:eastAsia="en-US"/>
        </w:rPr>
      </w:pPr>
      <w:r w:rsidRPr="00387FF4">
        <w:rPr>
          <w:rFonts w:ascii="Segoe UI" w:hAnsi="Segoe UI" w:cs="Segoe UI"/>
        </w:rPr>
        <w:t xml:space="preserve">В случае неуплаты штрафа в добровольном порядке информация направляется в службу судебных приставов для принудительного взыскания. Кроме того, необходимо помнить, что в случае возбуждения исполнительного производства в отношении должника действуют установленные законодательством ограничения, в том числе в части выезда за рубеж. А </w:t>
      </w:r>
      <w:r w:rsidRPr="00387FF4">
        <w:rPr>
          <w:rFonts w:ascii="Segoe UI" w:eastAsiaTheme="minorHAnsi" w:hAnsi="Segoe UI" w:cs="Segoe UI"/>
          <w:lang w:eastAsia="en-US"/>
        </w:rPr>
        <w:t xml:space="preserve">если владелец земли грубо нарушает правила ее рационального использования, земельный участок может быть изъят по иску органа местного самоуправления. </w:t>
      </w:r>
    </w:p>
    <w:p w:rsidR="009B5DA3" w:rsidRDefault="009B5DA3" w:rsidP="004C5669">
      <w:pPr>
        <w:spacing w:line="276" w:lineRule="auto"/>
        <w:ind w:firstLine="709"/>
        <w:jc w:val="both"/>
        <w:rPr>
          <w:rFonts w:ascii="Segoe UI" w:eastAsiaTheme="minorHAnsi" w:hAnsi="Segoe UI" w:cs="Segoe U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80"/>
        <w:gridCol w:w="726"/>
      </w:tblGrid>
      <w:tr w:rsidR="00352F9E" w:rsidRPr="00470BDF" w:rsidTr="009B5DA3">
        <w:tc>
          <w:tcPr>
            <w:tcW w:w="9480" w:type="dxa"/>
            <w:shd w:val="clear" w:color="auto" w:fill="auto"/>
          </w:tcPr>
          <w:p w:rsidR="009B5DA3" w:rsidRPr="0058636E" w:rsidRDefault="009B5DA3" w:rsidP="009B5DA3">
            <w:pPr>
              <w:suppressAutoHyphens/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color w:val="2E74B5"/>
                <w:sz w:val="20"/>
                <w:szCs w:val="20"/>
              </w:rPr>
            </w:pPr>
            <w:r w:rsidRPr="00162DBB">
              <w:rPr>
                <w:rFonts w:ascii="Segoe UI" w:hAnsi="Segoe UI" w:cs="Segoe UI"/>
                <w:color w:val="2E74B5"/>
              </w:rPr>
              <w:t>________________________________________________________________________________</w:t>
            </w:r>
            <w:r>
              <w:rPr>
                <w:rFonts w:ascii="Segoe UI" w:hAnsi="Segoe UI" w:cs="Segoe UI"/>
                <w:color w:val="2E74B5"/>
              </w:rPr>
              <w:t>_____________</w:t>
            </w:r>
          </w:p>
          <w:p w:rsidR="009B5DA3" w:rsidRPr="002D7D37" w:rsidRDefault="009B5DA3" w:rsidP="009B5DA3">
            <w:pPr>
              <w:rPr>
                <w:rFonts w:ascii="Segoe UI" w:hAnsi="Segoe UI" w:cs="Segoe UI"/>
                <w:noProof/>
                <w:sz w:val="10"/>
                <w:szCs w:val="10"/>
                <w:lang w:eastAsia="sk-SK"/>
              </w:rPr>
            </w:pPr>
            <w:r w:rsidRPr="002D7D37">
              <w:rPr>
                <w:rFonts w:ascii="Segoe UI" w:hAnsi="Segoe UI" w:cs="Segoe UI"/>
                <w:b/>
                <w:noProof/>
                <w:lang w:eastAsia="sk-SK"/>
              </w:rPr>
              <w:t>Об Управлении Росреестра</w:t>
            </w:r>
          </w:p>
          <w:p w:rsidR="009B5DA3" w:rsidRPr="002D7D37" w:rsidRDefault="009B5DA3" w:rsidP="009B5DA3">
            <w:pPr>
              <w:rPr>
                <w:rFonts w:ascii="Segoe UI" w:hAnsi="Segoe UI" w:cs="Segoe UI"/>
                <w:sz w:val="18"/>
                <w:szCs w:val="18"/>
              </w:rPr>
            </w:pPr>
            <w:r w:rsidRPr="002D7D37">
              <w:rPr>
                <w:rFonts w:ascii="Segoe UI" w:hAnsi="Segoe UI" w:cs="Segoe UI"/>
                <w:sz w:val="18"/>
                <w:szCs w:val="18"/>
              </w:rPr>
              <w:t>Управление Федеральной службы государственной регистрации, кадастра и картографии (</w:t>
            </w:r>
            <w:proofErr w:type="spellStart"/>
            <w:r w:rsidRPr="002D7D37">
              <w:rPr>
                <w:rFonts w:ascii="Segoe UI" w:hAnsi="Segoe UI" w:cs="Segoe UI"/>
                <w:sz w:val="18"/>
                <w:szCs w:val="18"/>
              </w:rPr>
              <w:t>Росреестр</w:t>
            </w:r>
            <w:proofErr w:type="spellEnd"/>
            <w:r w:rsidRPr="002D7D37">
              <w:rPr>
                <w:rFonts w:ascii="Segoe UI" w:hAnsi="Segoe UI" w:cs="Segoe UI"/>
                <w:sz w:val="18"/>
                <w:szCs w:val="18"/>
              </w:rPr>
      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      </w:r>
            <w:proofErr w:type="spellStart"/>
            <w:r w:rsidRPr="002D7D37">
              <w:rPr>
                <w:rFonts w:ascii="Segoe UI" w:hAnsi="Segoe UI" w:cs="Segoe UI"/>
                <w:sz w:val="18"/>
                <w:szCs w:val="18"/>
              </w:rPr>
              <w:t>Росреестра</w:t>
            </w:r>
            <w:proofErr w:type="spellEnd"/>
            <w:r w:rsidRPr="002D7D37">
              <w:rPr>
                <w:rFonts w:ascii="Segoe UI" w:hAnsi="Segoe UI" w:cs="Segoe UI"/>
                <w:sz w:val="18"/>
                <w:szCs w:val="18"/>
              </w:rPr>
              <w:t xml:space="preserve"> являются ФГБУ «ФКП </w:t>
            </w:r>
            <w:proofErr w:type="spellStart"/>
            <w:r w:rsidRPr="002D7D37">
              <w:rPr>
                <w:rFonts w:ascii="Segoe UI" w:hAnsi="Segoe UI" w:cs="Segoe UI"/>
                <w:sz w:val="18"/>
                <w:szCs w:val="18"/>
              </w:rPr>
              <w:t>Росреестра</w:t>
            </w:r>
            <w:proofErr w:type="spellEnd"/>
            <w:r w:rsidRPr="002D7D37">
              <w:rPr>
                <w:rFonts w:ascii="Segoe UI" w:hAnsi="Segoe UI" w:cs="Segoe UI"/>
                <w:sz w:val="18"/>
                <w:szCs w:val="18"/>
              </w:rPr>
              <w:t xml:space="preserve">» и ФГБУ «Центр геодезии, картографии и ИПД». В ведении </w:t>
            </w:r>
            <w:proofErr w:type="spellStart"/>
            <w:r w:rsidRPr="002D7D37">
              <w:rPr>
                <w:rFonts w:ascii="Segoe UI" w:hAnsi="Segoe UI" w:cs="Segoe UI"/>
                <w:sz w:val="18"/>
                <w:szCs w:val="18"/>
              </w:rPr>
              <w:t>Росреестра</w:t>
            </w:r>
            <w:proofErr w:type="spellEnd"/>
            <w:r w:rsidRPr="002D7D37">
              <w:rPr>
                <w:rFonts w:ascii="Segoe UI" w:hAnsi="Segoe UI" w:cs="Segoe UI"/>
                <w:sz w:val="18"/>
                <w:szCs w:val="18"/>
              </w:rPr>
              <w:t xml:space="preserve"> находится ФГУП «</w:t>
            </w:r>
            <w:proofErr w:type="spellStart"/>
            <w:r w:rsidRPr="002D7D37">
              <w:rPr>
                <w:rFonts w:ascii="Segoe UI" w:hAnsi="Segoe UI" w:cs="Segoe UI"/>
                <w:sz w:val="18"/>
                <w:szCs w:val="18"/>
              </w:rPr>
              <w:t>Ростехинвентаризация</w:t>
            </w:r>
            <w:proofErr w:type="spellEnd"/>
            <w:r w:rsidRPr="002D7D37">
              <w:rPr>
                <w:rFonts w:ascii="Segoe UI" w:hAnsi="Segoe UI" w:cs="Segoe UI"/>
                <w:sz w:val="18"/>
                <w:szCs w:val="18"/>
              </w:rPr>
              <w:t xml:space="preserve"> – Федеральное БТИ».  С 2007 года областное ведомство возглавляет Вадим Владиславович Маликов.</w:t>
            </w:r>
          </w:p>
          <w:p w:rsidR="00352F9E" w:rsidRDefault="00352F9E" w:rsidP="00470B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B5DA3" w:rsidRPr="00C11039" w:rsidRDefault="009B5DA3" w:rsidP="009B5DA3">
            <w:pPr>
              <w:jc w:val="both"/>
              <w:rPr>
                <w:rFonts w:ascii="Segoe UI" w:hAnsi="Segoe UI" w:cs="Segoe UI"/>
                <w:b/>
                <w:noProof/>
                <w:lang w:eastAsia="sk-SK"/>
              </w:rPr>
            </w:pPr>
            <w:r w:rsidRPr="00C11039">
              <w:rPr>
                <w:rFonts w:ascii="Segoe UI" w:hAnsi="Segoe UI" w:cs="Segoe UI"/>
                <w:b/>
                <w:noProof/>
                <w:lang w:eastAsia="sk-SK"/>
              </w:rPr>
              <w:t>Контакты:</w:t>
            </w:r>
          </w:p>
          <w:p w:rsidR="009B5DA3" w:rsidRPr="00C11039" w:rsidRDefault="009B5DA3" w:rsidP="009B5DA3">
            <w:pPr>
              <w:rPr>
                <w:rFonts w:ascii="Segoe UI" w:hAnsi="Segoe UI" w:cs="Segoe UI"/>
              </w:rPr>
            </w:pPr>
            <w:r w:rsidRPr="00C11039">
              <w:rPr>
                <w:rFonts w:ascii="Segoe UI" w:hAnsi="Segoe UI" w:cs="Segoe UI"/>
              </w:rPr>
              <w:t xml:space="preserve">Ольга Никитина, помощник руководителя Управления </w:t>
            </w:r>
            <w:proofErr w:type="spellStart"/>
            <w:r w:rsidRPr="00C11039">
              <w:rPr>
                <w:rFonts w:ascii="Segoe UI" w:hAnsi="Segoe UI" w:cs="Segoe UI"/>
              </w:rPr>
              <w:t>Росреестра</w:t>
            </w:r>
            <w:proofErr w:type="spellEnd"/>
          </w:p>
          <w:p w:rsidR="009B5DA3" w:rsidRPr="00C11039" w:rsidRDefault="009B5DA3" w:rsidP="009B5DA3">
            <w:pPr>
              <w:rPr>
                <w:rFonts w:ascii="Segoe UI" w:eastAsia="Arial Unicode MS" w:hAnsi="Segoe UI" w:cs="Segoe UI"/>
                <w:b/>
                <w:noProof/>
                <w:kern w:val="2"/>
                <w:sz w:val="20"/>
                <w:szCs w:val="20"/>
                <w:lang w:eastAsia="sk-SK" w:bidi="hi-IN"/>
              </w:rPr>
            </w:pPr>
            <w:r w:rsidRPr="00C11039">
              <w:rPr>
                <w:rFonts w:ascii="Segoe UI" w:hAnsi="Segoe UI" w:cs="Segoe UI"/>
              </w:rPr>
              <w:t xml:space="preserve">(846) 33-22-555, 8 927 690 73 51, </w:t>
            </w:r>
            <w:hyperlink r:id="rId9" w:history="1">
              <w:r w:rsidRPr="00C11039">
                <w:rPr>
                  <w:rFonts w:ascii="Segoe UI" w:hAnsi="Segoe UI" w:cs="Segoe UI"/>
                  <w:color w:val="0000FF"/>
                  <w:u w:val="single"/>
                  <w:shd w:val="clear" w:color="auto" w:fill="FFFFFF"/>
                  <w:lang w:val="en-US"/>
                </w:rPr>
                <w:t>pr</w:t>
              </w:r>
              <w:r w:rsidRPr="00C11039">
                <w:rPr>
                  <w:rFonts w:ascii="Segoe UI" w:hAnsi="Segoe UI" w:cs="Segoe UI"/>
                  <w:color w:val="0000FF"/>
                  <w:u w:val="single"/>
                  <w:shd w:val="clear" w:color="auto" w:fill="FFFFFF"/>
                </w:rPr>
                <w:t>.</w:t>
              </w:r>
              <w:r w:rsidRPr="00C11039">
                <w:rPr>
                  <w:rFonts w:ascii="Segoe UI" w:hAnsi="Segoe UI" w:cs="Segoe UI"/>
                  <w:color w:val="0000FF"/>
                  <w:u w:val="single"/>
                  <w:shd w:val="clear" w:color="auto" w:fill="FFFFFF"/>
                  <w:lang w:val="en-US"/>
                </w:rPr>
                <w:t>samara</w:t>
              </w:r>
              <w:r w:rsidRPr="00C11039">
                <w:rPr>
                  <w:rFonts w:ascii="Segoe UI" w:hAnsi="Segoe UI" w:cs="Segoe UI"/>
                  <w:color w:val="0000FF"/>
                  <w:u w:val="single"/>
                  <w:shd w:val="clear" w:color="auto" w:fill="FFFFFF"/>
                </w:rPr>
                <w:t>@</w:t>
              </w:r>
              <w:r w:rsidRPr="00C11039">
                <w:rPr>
                  <w:rFonts w:ascii="Segoe UI" w:hAnsi="Segoe UI" w:cs="Segoe UI"/>
                  <w:color w:val="0000FF"/>
                  <w:u w:val="single"/>
                  <w:shd w:val="clear" w:color="auto" w:fill="FFFFFF"/>
                  <w:lang w:val="en-US"/>
                </w:rPr>
                <w:t>mail</w:t>
              </w:r>
              <w:r w:rsidRPr="00C11039">
                <w:rPr>
                  <w:rFonts w:ascii="Segoe UI" w:hAnsi="Segoe UI" w:cs="Segoe UI"/>
                  <w:color w:val="0000FF"/>
                  <w:u w:val="single"/>
                  <w:shd w:val="clear" w:color="auto" w:fill="FFFFFF"/>
                </w:rPr>
                <w:t>.</w:t>
              </w:r>
              <w:proofErr w:type="spellStart"/>
              <w:r w:rsidRPr="00C11039">
                <w:rPr>
                  <w:rFonts w:ascii="Segoe UI" w:hAnsi="Segoe UI" w:cs="Segoe UI"/>
                  <w:color w:val="0000FF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C11039"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8547099</wp:posOffset>
                      </wp:positionV>
                      <wp:extent cx="6000750" cy="0"/>
                      <wp:effectExtent l="0" t="0" r="1905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426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57.85pt;margin-top:673pt;width:472.5pt;height:0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      </w:pict>
                </mc:Fallback>
              </mc:AlternateContent>
            </w:r>
          </w:p>
          <w:p w:rsidR="009B5DA3" w:rsidRPr="00470BDF" w:rsidRDefault="009B5DA3" w:rsidP="00470B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6" w:type="dxa"/>
            <w:shd w:val="clear" w:color="auto" w:fill="auto"/>
          </w:tcPr>
          <w:p w:rsidR="00352F9E" w:rsidRPr="00470BDF" w:rsidRDefault="00352F9E" w:rsidP="00470B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518C1" w:rsidRPr="00470BDF" w:rsidRDefault="00D518C1" w:rsidP="009D0EFB">
      <w:pPr>
        <w:spacing w:line="276" w:lineRule="auto"/>
        <w:jc w:val="both"/>
        <w:rPr>
          <w:sz w:val="28"/>
          <w:szCs w:val="28"/>
        </w:rPr>
      </w:pPr>
    </w:p>
    <w:sectPr w:rsidR="00D518C1" w:rsidRPr="00470BDF" w:rsidSect="00352F9E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4032C"/>
    <w:multiLevelType w:val="hybridMultilevel"/>
    <w:tmpl w:val="CD327C3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79E7300"/>
    <w:multiLevelType w:val="hybridMultilevel"/>
    <w:tmpl w:val="4FDC1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78"/>
    <w:rsid w:val="00010F57"/>
    <w:rsid w:val="00013AC3"/>
    <w:rsid w:val="00026E7C"/>
    <w:rsid w:val="0004190D"/>
    <w:rsid w:val="000467A7"/>
    <w:rsid w:val="00053C06"/>
    <w:rsid w:val="000750A5"/>
    <w:rsid w:val="00090E30"/>
    <w:rsid w:val="00096655"/>
    <w:rsid w:val="000C009A"/>
    <w:rsid w:val="000D1C03"/>
    <w:rsid w:val="001172C9"/>
    <w:rsid w:val="00142262"/>
    <w:rsid w:val="001468DD"/>
    <w:rsid w:val="00150F78"/>
    <w:rsid w:val="00152219"/>
    <w:rsid w:val="00186CCA"/>
    <w:rsid w:val="00191C2D"/>
    <w:rsid w:val="001F39BC"/>
    <w:rsid w:val="00212571"/>
    <w:rsid w:val="00244ED6"/>
    <w:rsid w:val="00275AA5"/>
    <w:rsid w:val="002803DB"/>
    <w:rsid w:val="002A08D1"/>
    <w:rsid w:val="002A32FC"/>
    <w:rsid w:val="002A7E06"/>
    <w:rsid w:val="002B1B95"/>
    <w:rsid w:val="002B2BB8"/>
    <w:rsid w:val="002B3705"/>
    <w:rsid w:val="002C7989"/>
    <w:rsid w:val="002C7E93"/>
    <w:rsid w:val="002F358E"/>
    <w:rsid w:val="002F4167"/>
    <w:rsid w:val="003212DC"/>
    <w:rsid w:val="00334067"/>
    <w:rsid w:val="0035290D"/>
    <w:rsid w:val="00352F9E"/>
    <w:rsid w:val="003550C2"/>
    <w:rsid w:val="003677EE"/>
    <w:rsid w:val="003757F6"/>
    <w:rsid w:val="003842A3"/>
    <w:rsid w:val="00387FF4"/>
    <w:rsid w:val="003930CD"/>
    <w:rsid w:val="003A713F"/>
    <w:rsid w:val="003B28B8"/>
    <w:rsid w:val="003B686B"/>
    <w:rsid w:val="003D661D"/>
    <w:rsid w:val="003E6B5E"/>
    <w:rsid w:val="003F5E02"/>
    <w:rsid w:val="00401278"/>
    <w:rsid w:val="0043293D"/>
    <w:rsid w:val="00441863"/>
    <w:rsid w:val="004423F1"/>
    <w:rsid w:val="00447717"/>
    <w:rsid w:val="004552CF"/>
    <w:rsid w:val="00455712"/>
    <w:rsid w:val="0046019F"/>
    <w:rsid w:val="00463E0F"/>
    <w:rsid w:val="00470BDF"/>
    <w:rsid w:val="00472C9E"/>
    <w:rsid w:val="0048234A"/>
    <w:rsid w:val="004B1FA6"/>
    <w:rsid w:val="004C5669"/>
    <w:rsid w:val="004D6A7F"/>
    <w:rsid w:val="004E59B2"/>
    <w:rsid w:val="004F2302"/>
    <w:rsid w:val="00507CED"/>
    <w:rsid w:val="0057195C"/>
    <w:rsid w:val="005910F2"/>
    <w:rsid w:val="005922CD"/>
    <w:rsid w:val="005A0501"/>
    <w:rsid w:val="005A362F"/>
    <w:rsid w:val="005C4F7F"/>
    <w:rsid w:val="005D1BE0"/>
    <w:rsid w:val="005D597C"/>
    <w:rsid w:val="005F22F5"/>
    <w:rsid w:val="005F2388"/>
    <w:rsid w:val="00600C1B"/>
    <w:rsid w:val="006451F3"/>
    <w:rsid w:val="006760EF"/>
    <w:rsid w:val="00682F21"/>
    <w:rsid w:val="006A50EA"/>
    <w:rsid w:val="006B30A7"/>
    <w:rsid w:val="006C3FCD"/>
    <w:rsid w:val="006F7C79"/>
    <w:rsid w:val="00707E61"/>
    <w:rsid w:val="00710487"/>
    <w:rsid w:val="00711CDF"/>
    <w:rsid w:val="007143CC"/>
    <w:rsid w:val="00723979"/>
    <w:rsid w:val="00724949"/>
    <w:rsid w:val="007322DC"/>
    <w:rsid w:val="00756C20"/>
    <w:rsid w:val="007A7FAF"/>
    <w:rsid w:val="007C1099"/>
    <w:rsid w:val="007E1756"/>
    <w:rsid w:val="008065E2"/>
    <w:rsid w:val="008240AC"/>
    <w:rsid w:val="008448EF"/>
    <w:rsid w:val="00881FC1"/>
    <w:rsid w:val="008B04A0"/>
    <w:rsid w:val="008B07AB"/>
    <w:rsid w:val="008B148F"/>
    <w:rsid w:val="008B3E5E"/>
    <w:rsid w:val="008B7128"/>
    <w:rsid w:val="008D6906"/>
    <w:rsid w:val="008D7567"/>
    <w:rsid w:val="00910E1F"/>
    <w:rsid w:val="00930244"/>
    <w:rsid w:val="00943D5A"/>
    <w:rsid w:val="00967D79"/>
    <w:rsid w:val="009A2985"/>
    <w:rsid w:val="009B5DA3"/>
    <w:rsid w:val="009B6A62"/>
    <w:rsid w:val="009C087E"/>
    <w:rsid w:val="009C3A58"/>
    <w:rsid w:val="009D0EFB"/>
    <w:rsid w:val="00A02487"/>
    <w:rsid w:val="00A12293"/>
    <w:rsid w:val="00A13204"/>
    <w:rsid w:val="00A16785"/>
    <w:rsid w:val="00A223A9"/>
    <w:rsid w:val="00A236BE"/>
    <w:rsid w:val="00A358BC"/>
    <w:rsid w:val="00A36A09"/>
    <w:rsid w:val="00A50485"/>
    <w:rsid w:val="00A56ACC"/>
    <w:rsid w:val="00A71C55"/>
    <w:rsid w:val="00A72C21"/>
    <w:rsid w:val="00A82510"/>
    <w:rsid w:val="00AA139D"/>
    <w:rsid w:val="00AA5CEE"/>
    <w:rsid w:val="00AB77AD"/>
    <w:rsid w:val="00AC79CE"/>
    <w:rsid w:val="00AF3441"/>
    <w:rsid w:val="00B203F5"/>
    <w:rsid w:val="00B40BF8"/>
    <w:rsid w:val="00B44FF8"/>
    <w:rsid w:val="00B52188"/>
    <w:rsid w:val="00B64B5E"/>
    <w:rsid w:val="00B65470"/>
    <w:rsid w:val="00B83C91"/>
    <w:rsid w:val="00B93B86"/>
    <w:rsid w:val="00BC0C12"/>
    <w:rsid w:val="00BC4098"/>
    <w:rsid w:val="00C06B0E"/>
    <w:rsid w:val="00C20458"/>
    <w:rsid w:val="00C32573"/>
    <w:rsid w:val="00C6518F"/>
    <w:rsid w:val="00C766DC"/>
    <w:rsid w:val="00C76777"/>
    <w:rsid w:val="00CB0539"/>
    <w:rsid w:val="00CB56B4"/>
    <w:rsid w:val="00CE1C6E"/>
    <w:rsid w:val="00CF08C1"/>
    <w:rsid w:val="00D078FF"/>
    <w:rsid w:val="00D26F0E"/>
    <w:rsid w:val="00D36D6B"/>
    <w:rsid w:val="00D45AF3"/>
    <w:rsid w:val="00D518C1"/>
    <w:rsid w:val="00D739D6"/>
    <w:rsid w:val="00D748A0"/>
    <w:rsid w:val="00D845FD"/>
    <w:rsid w:val="00DE2777"/>
    <w:rsid w:val="00DF15AA"/>
    <w:rsid w:val="00DF43B3"/>
    <w:rsid w:val="00E03DCD"/>
    <w:rsid w:val="00E04A1B"/>
    <w:rsid w:val="00E16597"/>
    <w:rsid w:val="00E2048E"/>
    <w:rsid w:val="00E23DA3"/>
    <w:rsid w:val="00E3631B"/>
    <w:rsid w:val="00E47352"/>
    <w:rsid w:val="00EA061E"/>
    <w:rsid w:val="00EA09A5"/>
    <w:rsid w:val="00EB0241"/>
    <w:rsid w:val="00EC57F9"/>
    <w:rsid w:val="00ED3635"/>
    <w:rsid w:val="00ED74D7"/>
    <w:rsid w:val="00EE42CC"/>
    <w:rsid w:val="00EE4C76"/>
    <w:rsid w:val="00F04C02"/>
    <w:rsid w:val="00F10CBA"/>
    <w:rsid w:val="00F145A4"/>
    <w:rsid w:val="00F37D51"/>
    <w:rsid w:val="00F614C8"/>
    <w:rsid w:val="00F72B06"/>
    <w:rsid w:val="00FA43C3"/>
    <w:rsid w:val="00FA6D41"/>
    <w:rsid w:val="00FD098B"/>
    <w:rsid w:val="00FE4091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89AACA-8D7C-4C35-80C4-B6314E1B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77AD"/>
    <w:rPr>
      <w:sz w:val="24"/>
      <w:szCs w:val="24"/>
    </w:rPr>
  </w:style>
  <w:style w:type="character" w:styleId="a5">
    <w:name w:val="Hyperlink"/>
    <w:basedOn w:val="a0"/>
    <w:unhideWhenUsed/>
    <w:rsid w:val="00A72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.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9CEB0F1AAC9640B9986C8952AB3462" ma:contentTypeVersion="10" ma:contentTypeDescription="Создание документа." ma:contentTypeScope="" ma:versionID="8c056d2820b80aa1c383a04199f6905d">
  <xsd:schema xmlns:xsd="http://www.w3.org/2001/XMLSchema" xmlns:p="http://schemas.microsoft.com/office/2006/metadata/properties" targetNamespace="http://schemas.microsoft.com/office/2006/metadata/properties" ma:root="true" ma:fieldsID="0fb6a0041b1b891b5bef8cbc6ceca7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633121E-9EA0-4836-808E-00177D5C2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0D1C6-B88F-48C6-B3C3-BEF85E2E7E16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F9FF18-4FB5-45A2-BAE3-1E976A4E2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Ведущему специалисту</vt:lpstr>
    </vt:vector>
  </TitlesOfParts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Ведущему специалисту</dc:title>
  <dc:creator>Chepurnov</dc:creator>
  <cp:lastModifiedBy>Никитина Ольга Александровна</cp:lastModifiedBy>
  <cp:revision>11</cp:revision>
  <cp:lastPrinted>2015-10-15T11:03:00Z</cp:lastPrinted>
  <dcterms:created xsi:type="dcterms:W3CDTF">2017-02-15T11:53:00Z</dcterms:created>
  <dcterms:modified xsi:type="dcterms:W3CDTF">2017-02-21T07:34:00Z</dcterms:modified>
</cp:coreProperties>
</file>