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73" w:rsidRDefault="00AC2F73" w:rsidP="00AC2F73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Прокуратурой района проведена проверка Центра занятости населения</w:t>
      </w:r>
      <w:r>
        <w:rPr>
          <w:sz w:val="28"/>
          <w:szCs w:val="28"/>
        </w:rPr>
        <w:t>.</w:t>
      </w:r>
    </w:p>
    <w:p w:rsidR="00AC2F73" w:rsidRDefault="00AC2F73" w:rsidP="00AC2F73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AC2F73" w:rsidRDefault="00AC2F73" w:rsidP="00AC2F73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Хворостянского района в действиях сотрудников ГБУ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 Центр занятости населения» выявлены нарушения закона о социальной защите инвалидов в Российской Федерации, о занятости населения в Российской Федерации, об основах системы профилактики безнадзорности и правонарушений несовершеннолетних.</w:t>
      </w:r>
    </w:p>
    <w:p w:rsidR="00AC2F73" w:rsidRDefault="00AC2F73" w:rsidP="00AC2F7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Прокурорской проверкой установлено, что специалистами ГБУ СО «ЦЗН» муниципального района Хворостянский. В нарушение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ст. 19 ФЗ № 120-ФЗ «О занятости населения в Российской Федерации», не ведется профессиональная ориентация несовершеннолетних. Так при изучении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личных дел несовершеннолетних, обратившихся за трудоустройством 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при приеме семи заявлений (предложений) о предоставлении государственной услуги по организации временного трудоустройства, отсутствуют сведения о проведенной профориентационной работы, отметки об указании категории, к которой относится заявитель.</w:t>
      </w:r>
    </w:p>
    <w:p w:rsidR="00AC2F73" w:rsidRDefault="00AC2F73" w:rsidP="00AC2F7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ст. 20 Федерального закона № 181-ФЗ «О социальной защите инвалидов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сотрудники ЦЗН не осуществляют должный контроль над предоставлением работодателями информации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инвалидов. Так из пяти организаций, обязанных предоставлять вышеуказанные сведения ежемесячно выполняют свои обязанности всего лиш три.</w:t>
      </w:r>
    </w:p>
    <w:p w:rsidR="00AC2F73" w:rsidRDefault="00AC2F73" w:rsidP="00AC2F7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чего были нарушены правовые, экономические и организационные основы государственной политики содействия занятости населения, социальной защиты инвалидов в РФ,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основы правового регулирования отношений, возникающих в связи с деятельностью по профилактике безнадзорности и правонарушений несовершеннолетних возникающих в связи с деятельностью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профилактике безнадзорности и правонарушений несовершеннолетних.</w:t>
      </w:r>
    </w:p>
    <w:p w:rsidR="00AC2F73" w:rsidRDefault="00AC2F73" w:rsidP="00AC2F7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закона в отношении сотрудников ГБУ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 «ЦЗН» прокурором 24.05.2016 внесено представление об устранении нарушений закона и привлечении к дисциплинарной ответственности.</w:t>
      </w:r>
    </w:p>
    <w:p w:rsidR="00AC2F73" w:rsidRDefault="00AC2F73" w:rsidP="00AC2F73">
      <w:pPr>
        <w:pStyle w:val="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Прокуратурой района проведена проверка законодательства в сфере закупок.</w:t>
      </w:r>
    </w:p>
    <w:p w:rsidR="00AC2F73" w:rsidRDefault="00AC2F73" w:rsidP="00AC2F73">
      <w:pPr>
        <w:pStyle w:val="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</w:p>
    <w:p w:rsidR="00AC2F73" w:rsidRDefault="00AC2F73" w:rsidP="00AC2F73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Хворостянского района в действиях сотрудников администрации муниципального района Хворостянский выявлены нарушения закона о контрактной системе в сфере закупок товаров, работ, услуг для обеспечения государственных и муниципальных нужд. </w:t>
      </w:r>
    </w:p>
    <w:p w:rsidR="00AC2F73" w:rsidRDefault="00AC2F73" w:rsidP="00AC2F73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Прокурорской проверкой установлено, что специалистом муниципального бюджетного учреждения  муниципального района Хворостянский, в нарушение требований ч. 4 ст. 30 Федерального закона № 144-ФЗ от 05.04.2013, не исполнена обязанность о своевременной публикации отчета об объеме закупок у субъектов малого предпринимательства и социально ориентированных некоммерческих организаций на сайте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>
        <w:rPr>
          <w:sz w:val="28"/>
          <w:szCs w:val="28"/>
        </w:rPr>
        <w:t>/.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/, в результате чего был нарушен единый порядок размещения заказов в целях обеспечения</w:t>
      </w:r>
      <w:proofErr w:type="gramEnd"/>
      <w:r>
        <w:rPr>
          <w:sz w:val="28"/>
          <w:szCs w:val="28"/>
        </w:rPr>
        <w:t xml:space="preserve"> единства экономического пространства на территории Российской Федерации, обеспечения гласности и прозрачности размещения заказов и предотвращения коррупции.</w:t>
      </w:r>
    </w:p>
    <w:p w:rsidR="00AC2F73" w:rsidRDefault="00AC2F73" w:rsidP="00AC2F73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закона в отношении должностного лица прокурором 24.05.2016 возбуждено дело об административном правонарушении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1.4 ст. 7.30 КоАП РФ.     </w:t>
      </w:r>
    </w:p>
    <w:p w:rsidR="00AC2F73" w:rsidRDefault="00AC2F73" w:rsidP="00AC2F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C2F73">
          <w:pgSz w:w="11906" w:h="16838"/>
          <w:pgMar w:top="1134" w:right="850" w:bottom="1134" w:left="1701" w:header="708" w:footer="708" w:gutter="0"/>
          <w:cols w:space="720"/>
        </w:sectPr>
      </w:pPr>
    </w:p>
    <w:p w:rsidR="00AC2F73" w:rsidRDefault="00AC2F73" w:rsidP="00AC2F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Прокуратурой района проведена проверка образовательных учреждений.</w:t>
      </w:r>
    </w:p>
    <w:p w:rsidR="00AC2F73" w:rsidRDefault="00AC2F73" w:rsidP="00AC2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F73" w:rsidRDefault="00AC2F73" w:rsidP="00AC2F73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Хворостянского района проведена проверка соблюдения законодательства при проведении  государственной итоговой аттестации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образовательным программам среднего общего образования.</w:t>
      </w:r>
    </w:p>
    <w:p w:rsidR="00AC2F73" w:rsidRDefault="00AC2F73" w:rsidP="00AC2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Проверкой</w:t>
      </w:r>
      <w:r>
        <w:rPr>
          <w:rFonts w:ascii="Times New Roman" w:hAnsi="Times New Roman" w:cs="Times New Roman"/>
          <w:sz w:val="28"/>
          <w:szCs w:val="28"/>
        </w:rPr>
        <w:t xml:space="preserve"> выявлены нарушения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приказа Министерства образования и науки РФ от 26 декабря 2013 г. N 1400 "Об утверждении Порядка проведения государственной итоговой аттестации по образовательным программам среднего общего образования".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F73" w:rsidRDefault="00AC2F73" w:rsidP="00AC2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что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информирование граждан о порядке проведения государственной итоговой аттестации, на официальных сайтах органов осуществляющих образовательную деятельность публикуется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чего были нарушены права граждан на обеспечение доступа к информации 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в ГБОУ СОШ с. Хворостянка, с. Новокуровка, с. Новотулка, с. Владимировка, п. Масленниково,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рогресс.</w:t>
      </w:r>
    </w:p>
    <w:p w:rsidR="00AC2F73" w:rsidRDefault="00AC2F73" w:rsidP="00AC2F73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закона, в адрес шести руководителей вышеуказанных образовательных учреждений внесены представления об их устранении и привлечении виновных лиц к дисциплинарной ответственности.</w:t>
      </w:r>
    </w:p>
    <w:p w:rsidR="00AC2F73" w:rsidRDefault="00AC2F73" w:rsidP="00AC2F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7B37" w:rsidRPr="00AC2F73" w:rsidRDefault="00327B37">
      <w:pPr>
        <w:rPr>
          <w:sz w:val="28"/>
          <w:szCs w:val="28"/>
        </w:rPr>
      </w:pPr>
    </w:p>
    <w:sectPr w:rsidR="00327B37" w:rsidRPr="00AC2F73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C2F73"/>
    <w:rsid w:val="000D08C8"/>
    <w:rsid w:val="001126DB"/>
    <w:rsid w:val="001B2DAE"/>
    <w:rsid w:val="001B6AE2"/>
    <w:rsid w:val="00272404"/>
    <w:rsid w:val="00314033"/>
    <w:rsid w:val="00327B37"/>
    <w:rsid w:val="0034328A"/>
    <w:rsid w:val="00472576"/>
    <w:rsid w:val="004B20C6"/>
    <w:rsid w:val="00552ACC"/>
    <w:rsid w:val="005F2703"/>
    <w:rsid w:val="006B6536"/>
    <w:rsid w:val="007618C4"/>
    <w:rsid w:val="008163A7"/>
    <w:rsid w:val="0090314D"/>
    <w:rsid w:val="009C5F49"/>
    <w:rsid w:val="00A574FC"/>
    <w:rsid w:val="00AC2F73"/>
    <w:rsid w:val="00BE39F8"/>
    <w:rsid w:val="00C65356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73"/>
    <w:pPr>
      <w:spacing w:before="0"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AC2F73"/>
    <w:pPr>
      <w:widowControl w:val="0"/>
      <w:shd w:val="clear" w:color="auto" w:fill="FFFFFF"/>
      <w:spacing w:after="0" w:line="173" w:lineRule="exact"/>
      <w:ind w:hanging="28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2016-06-27T09:08:00Z</dcterms:created>
  <dcterms:modified xsi:type="dcterms:W3CDTF">2016-06-27T09:09:00Z</dcterms:modified>
</cp:coreProperties>
</file>