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437" w:rsidRPr="009C5DD6" w:rsidRDefault="00384758" w:rsidP="009C5DD6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5DD6">
        <w:rPr>
          <w:rFonts w:ascii="Times New Roman" w:hAnsi="Times New Roman" w:cs="Times New Roman"/>
          <w:b/>
          <w:sz w:val="28"/>
          <w:szCs w:val="28"/>
        </w:rPr>
        <w:t xml:space="preserve">Должно ли юридическое лицо указывать своих бенефициарных </w:t>
      </w:r>
      <w:r w:rsidR="009C5DD6" w:rsidRPr="009C5DD6">
        <w:rPr>
          <w:rFonts w:ascii="Times New Roman" w:hAnsi="Times New Roman" w:cs="Times New Roman"/>
          <w:b/>
          <w:sz w:val="28"/>
          <w:szCs w:val="28"/>
        </w:rPr>
        <w:t>владельцев в налоговых органах?</w:t>
      </w:r>
    </w:p>
    <w:p w:rsidR="000202CA" w:rsidRDefault="000202CA" w:rsidP="000202CA">
      <w:pPr>
        <w:pStyle w:val="p1mailrucssattributepostfix"/>
        <w:spacing w:before="0" w:beforeAutospacing="0" w:after="0" w:afterAutospacing="0"/>
        <w:ind w:firstLine="540"/>
        <w:jc w:val="both"/>
        <w:rPr>
          <w:rStyle w:val="s1mailrucssattributepostfix"/>
          <w:i/>
          <w:sz w:val="28"/>
          <w:szCs w:val="28"/>
        </w:rPr>
      </w:pPr>
      <w:r>
        <w:rPr>
          <w:rStyle w:val="s1mailrucssattributepostfix"/>
          <w:i/>
          <w:sz w:val="28"/>
          <w:szCs w:val="28"/>
        </w:rPr>
        <w:t>Разъясняет</w:t>
      </w:r>
      <w:r>
        <w:rPr>
          <w:rStyle w:val="s1mailrucssattributepostfix"/>
          <w:i/>
          <w:sz w:val="28"/>
          <w:szCs w:val="28"/>
        </w:rPr>
        <w:t xml:space="preserve"> помощник прокурора Хворостянского района Валерия Зиновьева:</w:t>
      </w:r>
    </w:p>
    <w:p w:rsidR="00384758" w:rsidRDefault="00384758" w:rsidP="009C5D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 понятие «бенефициарный владелец» подразумевает под собой физическое лицо, которое прямо или косвенно (через третьих лиц) владеет юридическим лицом, то есть имеет преобладающее участие более 25 процентов в капитале, юридическим лицом либо имеет возможность контролировать его действия.</w:t>
      </w:r>
    </w:p>
    <w:p w:rsidR="00384758" w:rsidRDefault="000202CA" w:rsidP="009C5D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Федеральным законом от 07.08.2001 </w:t>
      </w:r>
      <w:bookmarkStart w:id="0" w:name="_GoBack"/>
      <w:bookmarkEnd w:id="0"/>
      <w:r w:rsidR="00384758">
        <w:rPr>
          <w:rFonts w:ascii="Times New Roman" w:hAnsi="Times New Roman" w:cs="Times New Roman"/>
          <w:sz w:val="28"/>
          <w:szCs w:val="28"/>
        </w:rPr>
        <w:t>№ 115-ФЗ «О противодействии легализации (отмыванию) доходов, полученных преступным путем, и финансированию терроризма» устанавливается обязанность юридических лиц раскрывать информацию о своих бенефициарных владельцах.</w:t>
      </w:r>
    </w:p>
    <w:p w:rsidR="00384758" w:rsidRDefault="00384758" w:rsidP="009C5D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Юридическое лицо обязано располагать информацией о своих бенефициарных владельцах и принимать меры, которые обозначены в указанном законе.</w:t>
      </w:r>
    </w:p>
    <w:p w:rsidR="00455AFE" w:rsidRDefault="00455AFE" w:rsidP="009C5D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4758" w:rsidRPr="00384758" w:rsidRDefault="00384758" w:rsidP="0038475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84758" w:rsidRPr="00384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C16"/>
    <w:rsid w:val="000202CA"/>
    <w:rsid w:val="00384758"/>
    <w:rsid w:val="00406C16"/>
    <w:rsid w:val="00455AFE"/>
    <w:rsid w:val="009C5DD6"/>
    <w:rsid w:val="00C05437"/>
    <w:rsid w:val="00C0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0FE38"/>
  <w15:chartTrackingRefBased/>
  <w15:docId w15:val="{B6C2935B-449A-4AF6-A357-74739E8C9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5DD6"/>
    <w:pPr>
      <w:spacing w:after="0" w:line="240" w:lineRule="auto"/>
    </w:pPr>
  </w:style>
  <w:style w:type="paragraph" w:customStyle="1" w:styleId="p1mailrucssattributepostfix">
    <w:name w:val="p1_mailru_css_attribute_postfix"/>
    <w:basedOn w:val="a"/>
    <w:rsid w:val="00020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mailrucssattributepostfix">
    <w:name w:val="s1_mailru_css_attribute_postfix"/>
    <w:basedOn w:val="a0"/>
    <w:rsid w:val="000202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41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Елена Юрьевна</dc:creator>
  <cp:keywords/>
  <dc:description/>
  <cp:lastModifiedBy>Зиновьева Валерия Олеговна</cp:lastModifiedBy>
  <cp:revision>5</cp:revision>
  <dcterms:created xsi:type="dcterms:W3CDTF">2021-06-18T07:02:00Z</dcterms:created>
  <dcterms:modified xsi:type="dcterms:W3CDTF">2022-06-20T05:19:00Z</dcterms:modified>
</cp:coreProperties>
</file>