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1" w:rsidRDefault="00EE399C" w:rsidP="00EE399C">
      <w:pPr>
        <w:jc w:val="center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С</w:t>
      </w:r>
      <w:r w:rsidR="001D2B31" w:rsidRPr="00EE399C">
        <w:rPr>
          <w:rFonts w:ascii="Arial" w:hAnsi="Arial" w:cs="Arial"/>
          <w:sz w:val="24"/>
          <w:szCs w:val="24"/>
        </w:rPr>
        <w:t xml:space="preserve">рок представления Уведомления о КИК </w:t>
      </w:r>
      <w:r w:rsidRPr="00EE399C">
        <w:rPr>
          <w:rFonts w:ascii="Arial" w:hAnsi="Arial" w:cs="Arial"/>
          <w:sz w:val="24"/>
          <w:szCs w:val="24"/>
        </w:rPr>
        <w:t>–</w:t>
      </w:r>
      <w:r w:rsidR="001D2B31" w:rsidRPr="00EE399C">
        <w:rPr>
          <w:rFonts w:ascii="Arial" w:hAnsi="Arial" w:cs="Arial"/>
          <w:sz w:val="24"/>
          <w:szCs w:val="24"/>
        </w:rPr>
        <w:t xml:space="preserve"> </w:t>
      </w:r>
      <w:r w:rsidRPr="00EE399C">
        <w:rPr>
          <w:rFonts w:ascii="Arial" w:hAnsi="Arial" w:cs="Arial"/>
          <w:sz w:val="24"/>
          <w:szCs w:val="24"/>
        </w:rPr>
        <w:t>4 мая</w:t>
      </w:r>
      <w:r w:rsidR="001D2B31" w:rsidRPr="00EE399C">
        <w:rPr>
          <w:rFonts w:ascii="Arial" w:hAnsi="Arial" w:cs="Arial"/>
          <w:sz w:val="24"/>
          <w:szCs w:val="24"/>
        </w:rPr>
        <w:t xml:space="preserve"> 2022 года</w:t>
      </w:r>
      <w:r w:rsidR="001D2B31" w:rsidRPr="00EE399C">
        <w:rPr>
          <w:rFonts w:ascii="Arial" w:hAnsi="Arial" w:cs="Arial"/>
          <w:sz w:val="24"/>
          <w:szCs w:val="24"/>
        </w:rPr>
        <w:t>.</w:t>
      </w:r>
    </w:p>
    <w:p w:rsidR="00CD162D" w:rsidRPr="00EE399C" w:rsidRDefault="00CD162D" w:rsidP="00EE399C">
      <w:pPr>
        <w:jc w:val="center"/>
        <w:rPr>
          <w:rFonts w:ascii="Arial" w:hAnsi="Arial" w:cs="Arial"/>
          <w:sz w:val="24"/>
          <w:szCs w:val="24"/>
        </w:rPr>
      </w:pPr>
    </w:p>
    <w:p w:rsidR="001D2B31" w:rsidRPr="00EE399C" w:rsidRDefault="00EE399C" w:rsidP="00CD162D">
      <w:pPr>
        <w:snapToGrid/>
        <w:ind w:firstLine="708"/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Уважаемые налогоплательщики, МИФНС России № 16 п</w:t>
      </w:r>
      <w:r w:rsidR="00CD162D">
        <w:rPr>
          <w:rFonts w:ascii="Arial" w:hAnsi="Arial" w:cs="Arial"/>
          <w:sz w:val="24"/>
          <w:szCs w:val="24"/>
        </w:rPr>
        <w:t xml:space="preserve">о Самарской области напоминает </w:t>
      </w:r>
      <w:r w:rsidR="001D2B31" w:rsidRPr="00EE399C">
        <w:rPr>
          <w:rFonts w:ascii="Arial" w:hAnsi="Arial" w:cs="Arial"/>
          <w:sz w:val="24"/>
          <w:szCs w:val="24"/>
        </w:rPr>
        <w:t xml:space="preserve">о необходимости </w:t>
      </w:r>
      <w:r w:rsidR="001D2B31" w:rsidRPr="00EE399C">
        <w:rPr>
          <w:rFonts w:ascii="Arial" w:hAnsi="Arial" w:cs="Arial"/>
          <w:b/>
          <w:sz w:val="24"/>
          <w:szCs w:val="24"/>
        </w:rPr>
        <w:t>представления налогоплательщиками - физическими лицами</w:t>
      </w:r>
      <w:r w:rsidR="001D2B31" w:rsidRPr="00EE399C">
        <w:rPr>
          <w:rFonts w:ascii="Arial" w:hAnsi="Arial" w:cs="Arial"/>
          <w:sz w:val="24"/>
          <w:szCs w:val="24"/>
        </w:rPr>
        <w:t xml:space="preserve"> в налоговый орган по месту своего нахождения (месту жительства) </w:t>
      </w:r>
      <w:r w:rsidRPr="00EE399C">
        <w:rPr>
          <w:rFonts w:ascii="Arial" w:hAnsi="Arial" w:cs="Arial"/>
          <w:sz w:val="24"/>
          <w:szCs w:val="24"/>
        </w:rPr>
        <w:t xml:space="preserve">до 4 мая </w:t>
      </w:r>
      <w:r w:rsidR="001D2B31" w:rsidRPr="00EE399C">
        <w:rPr>
          <w:rFonts w:ascii="Arial" w:hAnsi="Arial" w:cs="Arial"/>
          <w:sz w:val="24"/>
          <w:szCs w:val="24"/>
        </w:rPr>
        <w:t>уведомления о контролируемых иностранных компаниях за 2021 год, контролирующими лицами которых они являются.</w:t>
      </w:r>
    </w:p>
    <w:p w:rsidR="00EE399C" w:rsidRPr="00EE399C" w:rsidRDefault="00EE399C" w:rsidP="00CD162D">
      <w:pPr>
        <w:snapToGrid/>
        <w:ind w:firstLine="708"/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С этого года уведомления подаются по новой форме, утвержденной Приказом ФНС России от 19.07.2021 № ЕД-7-13/671@.</w:t>
      </w:r>
    </w:p>
    <w:p w:rsidR="001D2B31" w:rsidRPr="00EE399C" w:rsidRDefault="001D2B31" w:rsidP="00CD162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 xml:space="preserve">Кроме того, в срок </w:t>
      </w:r>
      <w:r w:rsidR="00EE399C" w:rsidRPr="00EE399C">
        <w:rPr>
          <w:rFonts w:ascii="Arial" w:hAnsi="Arial" w:cs="Arial"/>
          <w:sz w:val="24"/>
          <w:szCs w:val="24"/>
        </w:rPr>
        <w:t>до 4 мая</w:t>
      </w:r>
      <w:r w:rsidRPr="00EE399C">
        <w:rPr>
          <w:rFonts w:ascii="Arial" w:hAnsi="Arial" w:cs="Arial"/>
          <w:sz w:val="24"/>
          <w:szCs w:val="24"/>
        </w:rPr>
        <w:t xml:space="preserve"> 2022 года обязательному представлению в налоговый орган подлежат:</w:t>
      </w:r>
    </w:p>
    <w:p w:rsidR="001D2B31" w:rsidRPr="00EE399C" w:rsidRDefault="001D2B31" w:rsidP="00EE399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Документы, подтверждающие соблюдение условий освобождения, в случае если прибыль контролируемой иностранной компании освобождается от налогообложения по основаниям, установленным подпунктами 1, 3 - 8 пункта 1 статьи 25.13-1 Кодекса (пункт 9 статьи 25.13-1 Кодекса).</w:t>
      </w:r>
    </w:p>
    <w:p w:rsidR="001D2B31" w:rsidRPr="00EE399C" w:rsidRDefault="001D2B31" w:rsidP="00EE399C">
      <w:pPr>
        <w:pStyle w:val="a6"/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В случае если 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</w:t>
      </w:r>
    </w:p>
    <w:p w:rsidR="001D2B31" w:rsidRPr="00EE399C" w:rsidRDefault="001D2B31" w:rsidP="00EE399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Документы, подтверждающие размер прибыли (убытка) контролируемой иностранной компании, в случае отсутствия освобождения от налогообложения прибыли контролируемой иностранной компании и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(пункт 5 статьи 25.15 Кодекса).</w:t>
      </w:r>
    </w:p>
    <w:p w:rsidR="001D2B31" w:rsidRPr="00EE399C" w:rsidRDefault="001D2B31" w:rsidP="00CD162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Н</w:t>
      </w:r>
      <w:r w:rsidRPr="00EE399C">
        <w:rPr>
          <w:rFonts w:ascii="Arial" w:hAnsi="Arial" w:cs="Arial"/>
          <w:sz w:val="24"/>
          <w:szCs w:val="24"/>
        </w:rPr>
        <w:t xml:space="preserve">алогоплательщики - физические лица имеют возможность представить уведомления о контролируемых иностранных компаниях в электронном виде с помощью </w:t>
      </w:r>
      <w:hyperlink r:id="rId6" w:history="1">
        <w:r w:rsidRPr="00EE399C">
          <w:rPr>
            <w:rStyle w:val="a5"/>
            <w:rFonts w:ascii="Arial" w:hAnsi="Arial" w:cs="Arial"/>
            <w:sz w:val="24"/>
            <w:szCs w:val="24"/>
          </w:rPr>
          <w:t>«Личного кабинета налогоплательщика для физических лиц»</w:t>
        </w:r>
      </w:hyperlink>
      <w:r w:rsidRPr="00EE399C">
        <w:rPr>
          <w:rFonts w:ascii="Arial" w:hAnsi="Arial" w:cs="Arial"/>
          <w:sz w:val="24"/>
          <w:szCs w:val="24"/>
        </w:rPr>
        <w:t>.</w:t>
      </w:r>
    </w:p>
    <w:p w:rsidR="001D2B31" w:rsidRPr="00EE399C" w:rsidRDefault="001D2B31" w:rsidP="00CD162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>Кроме того, при направлении уведомления о контролируемых иностранных компаниях через личный кабинет физические лица могут также приложить необходимые подтверждающие документы в электронном виде.</w:t>
      </w:r>
    </w:p>
    <w:p w:rsidR="001D2B31" w:rsidRPr="00EE399C" w:rsidRDefault="001D2B31" w:rsidP="00CD162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399C">
        <w:rPr>
          <w:rFonts w:ascii="Arial" w:hAnsi="Arial" w:cs="Arial"/>
          <w:sz w:val="24"/>
          <w:szCs w:val="24"/>
        </w:rPr>
        <w:t xml:space="preserve">Таким образом, данный сервис упрощает исполнение обязанностей контролирующих лиц по представлению уведомлений о контролируемых иностранных компаниях, а наличие контрольных соотношений, </w:t>
      </w:r>
      <w:proofErr w:type="spellStart"/>
      <w:r w:rsidRPr="00EE399C">
        <w:rPr>
          <w:rFonts w:ascii="Arial" w:hAnsi="Arial" w:cs="Arial"/>
          <w:sz w:val="24"/>
          <w:szCs w:val="24"/>
        </w:rPr>
        <w:t>предзаполнения</w:t>
      </w:r>
      <w:proofErr w:type="spellEnd"/>
      <w:r w:rsidRPr="00EE399C">
        <w:rPr>
          <w:rFonts w:ascii="Arial" w:hAnsi="Arial" w:cs="Arial"/>
          <w:sz w:val="24"/>
          <w:szCs w:val="24"/>
        </w:rPr>
        <w:t xml:space="preserve"> и подсказок исключает возможность ошибочного заполнения.</w:t>
      </w:r>
    </w:p>
    <w:p w:rsidR="001D2B31" w:rsidRPr="00EE399C" w:rsidRDefault="001D2B31" w:rsidP="00CD162D">
      <w:pPr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399C">
        <w:rPr>
          <w:rFonts w:ascii="Arial" w:hAnsi="Arial" w:cs="Arial"/>
          <w:sz w:val="24"/>
          <w:szCs w:val="24"/>
        </w:rPr>
        <w:t xml:space="preserve">Подробная информация, касающаяся контролируемых иностранных компаний, размещена в разделе </w:t>
      </w:r>
      <w:hyperlink r:id="rId7" w:history="1">
        <w:r w:rsidRPr="00EE399C">
          <w:rPr>
            <w:rStyle w:val="a5"/>
            <w:rFonts w:ascii="Arial" w:hAnsi="Arial" w:cs="Arial"/>
            <w:sz w:val="24"/>
            <w:szCs w:val="24"/>
          </w:rPr>
          <w:t>«Контролирующие лица и контролируемые иностранные компании»</w:t>
        </w:r>
      </w:hyperlink>
      <w:r w:rsidRPr="00EE399C">
        <w:rPr>
          <w:rFonts w:ascii="Arial" w:hAnsi="Arial" w:cs="Arial"/>
          <w:sz w:val="24"/>
          <w:szCs w:val="24"/>
        </w:rPr>
        <w:t xml:space="preserve"> на </w:t>
      </w:r>
      <w:hyperlink r:id="rId8" w:history="1">
        <w:r w:rsidRPr="00EE399C">
          <w:rPr>
            <w:rStyle w:val="a5"/>
            <w:rFonts w:ascii="Arial" w:hAnsi="Arial" w:cs="Arial"/>
            <w:sz w:val="24"/>
            <w:szCs w:val="24"/>
          </w:rPr>
          <w:t>официальном сайте ФНС России</w:t>
        </w:r>
      </w:hyperlink>
      <w:r w:rsidRPr="00EE399C">
        <w:rPr>
          <w:rFonts w:ascii="Arial" w:hAnsi="Arial" w:cs="Arial"/>
          <w:sz w:val="24"/>
          <w:szCs w:val="24"/>
        </w:rPr>
        <w:t>.</w:t>
      </w:r>
    </w:p>
    <w:p w:rsidR="00BF26C2" w:rsidRPr="00EE399C" w:rsidRDefault="00BF26C2" w:rsidP="00EE399C">
      <w:pPr>
        <w:jc w:val="both"/>
        <w:rPr>
          <w:rFonts w:ascii="Arial" w:hAnsi="Arial" w:cs="Arial"/>
          <w:sz w:val="24"/>
          <w:szCs w:val="24"/>
        </w:rPr>
      </w:pPr>
    </w:p>
    <w:p w:rsidR="00EE399C" w:rsidRPr="00EE399C" w:rsidRDefault="00EE399C" w:rsidP="00EE399C">
      <w:pPr>
        <w:jc w:val="both"/>
        <w:rPr>
          <w:rFonts w:ascii="Arial" w:hAnsi="Arial" w:cs="Arial"/>
          <w:sz w:val="24"/>
          <w:szCs w:val="24"/>
        </w:rPr>
      </w:pPr>
    </w:p>
    <w:sectPr w:rsidR="00EE399C" w:rsidRPr="00EE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47A"/>
    <w:multiLevelType w:val="hybridMultilevel"/>
    <w:tmpl w:val="BB78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6190"/>
    <w:multiLevelType w:val="hybridMultilevel"/>
    <w:tmpl w:val="5212C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034D7B"/>
    <w:multiLevelType w:val="hybridMultilevel"/>
    <w:tmpl w:val="354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E"/>
    <w:rsid w:val="00045DDE"/>
    <w:rsid w:val="001838D5"/>
    <w:rsid w:val="001D2B31"/>
    <w:rsid w:val="00262E16"/>
    <w:rsid w:val="0066389B"/>
    <w:rsid w:val="00710673"/>
    <w:rsid w:val="008205F1"/>
    <w:rsid w:val="00830E37"/>
    <w:rsid w:val="008A690F"/>
    <w:rsid w:val="009F41D8"/>
    <w:rsid w:val="00AA7AAB"/>
    <w:rsid w:val="00AB15E3"/>
    <w:rsid w:val="00B40E59"/>
    <w:rsid w:val="00BE3D4D"/>
    <w:rsid w:val="00BF26C2"/>
    <w:rsid w:val="00CD162D"/>
    <w:rsid w:val="00DA0309"/>
    <w:rsid w:val="00E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pPr>
      <w:snapToGrid w:val="0"/>
    </w:pPr>
    <w:rPr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AB15E3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F41D8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snapToGrid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F41D8"/>
    <w:pPr>
      <w:keepNext/>
      <w:snapToGrid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qFormat/>
    <w:rsid w:val="009F41D8"/>
    <w:pPr>
      <w:keepNext/>
      <w:snapToGrid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F41D8"/>
    <w:rPr>
      <w:rFonts w:ascii="Cambria" w:hAnsi="Cambria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F41D8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F41D8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9F41D8"/>
    <w:pPr>
      <w:snapToGrid/>
      <w:spacing w:before="120" w:after="240"/>
      <w:jc w:val="center"/>
    </w:pPr>
    <w:rPr>
      <w:b/>
      <w:sz w:val="24"/>
    </w:rPr>
  </w:style>
  <w:style w:type="paragraph" w:customStyle="1" w:styleId="Default">
    <w:name w:val="Default"/>
    <w:rsid w:val="0071067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5E3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15E3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B15E3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1838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2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16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F26C2"/>
    <w:pPr>
      <w:snapToGrid/>
      <w:jc w:val="center"/>
    </w:pPr>
    <w:rPr>
      <w:bCs/>
      <w:sz w:val="32"/>
      <w:szCs w:val="27"/>
    </w:rPr>
  </w:style>
  <w:style w:type="character" w:customStyle="1" w:styleId="aa">
    <w:name w:val="Основной текст Знак"/>
    <w:basedOn w:val="a0"/>
    <w:link w:val="a9"/>
    <w:rsid w:val="00BF26C2"/>
    <w:rPr>
      <w:bCs/>
      <w:sz w:val="32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pPr>
      <w:snapToGrid w:val="0"/>
    </w:pPr>
    <w:rPr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AB15E3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F41D8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snapToGrid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F41D8"/>
    <w:pPr>
      <w:keepNext/>
      <w:snapToGrid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qFormat/>
    <w:rsid w:val="009F41D8"/>
    <w:pPr>
      <w:keepNext/>
      <w:snapToGrid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F41D8"/>
    <w:rPr>
      <w:rFonts w:ascii="Cambria" w:hAnsi="Cambria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F41D8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F41D8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9F41D8"/>
    <w:pPr>
      <w:snapToGrid/>
      <w:spacing w:before="120" w:after="240"/>
      <w:jc w:val="center"/>
    </w:pPr>
    <w:rPr>
      <w:b/>
      <w:sz w:val="24"/>
    </w:rPr>
  </w:style>
  <w:style w:type="paragraph" w:customStyle="1" w:styleId="Default">
    <w:name w:val="Default"/>
    <w:rsid w:val="0071067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5E3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15E3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B15E3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1838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2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16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F26C2"/>
    <w:pPr>
      <w:snapToGrid/>
      <w:jc w:val="center"/>
    </w:pPr>
    <w:rPr>
      <w:bCs/>
      <w:sz w:val="32"/>
      <w:szCs w:val="27"/>
    </w:rPr>
  </w:style>
  <w:style w:type="character" w:customStyle="1" w:styleId="aa">
    <w:name w:val="Основной текст Знак"/>
    <w:basedOn w:val="a0"/>
    <w:link w:val="a9"/>
    <w:rsid w:val="00BF26C2"/>
    <w:rPr>
      <w:bCs/>
      <w:sz w:val="32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63/taxation/cfco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63/f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Кветкина Алена Олеговна</dc:creator>
  <cp:lastModifiedBy>Кветкина Алена Олеговна</cp:lastModifiedBy>
  <cp:revision>3</cp:revision>
  <cp:lastPrinted>2022-03-11T08:34:00Z</cp:lastPrinted>
  <dcterms:created xsi:type="dcterms:W3CDTF">2022-04-28T06:52:00Z</dcterms:created>
  <dcterms:modified xsi:type="dcterms:W3CDTF">2022-04-28T07:14:00Z</dcterms:modified>
</cp:coreProperties>
</file>