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11" w:rsidRPr="00EE7C11" w:rsidRDefault="00EE7C11" w:rsidP="00EE7C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  <w:u w:val="single"/>
        </w:rPr>
        <w:t>Информация по н</w:t>
      </w:r>
      <w:r w:rsidRPr="00EE7C11">
        <w:rPr>
          <w:rFonts w:ascii="Arial" w:hAnsi="Arial" w:cs="Arial"/>
          <w:b/>
          <w:sz w:val="22"/>
          <w:szCs w:val="28"/>
          <w:u w:val="single"/>
        </w:rPr>
        <w:t>алог</w:t>
      </w:r>
      <w:r>
        <w:rPr>
          <w:rFonts w:ascii="Arial" w:hAnsi="Arial" w:cs="Arial"/>
          <w:b/>
          <w:sz w:val="22"/>
          <w:szCs w:val="28"/>
          <w:u w:val="single"/>
        </w:rPr>
        <w:t>у</w:t>
      </w:r>
      <w:bookmarkStart w:id="0" w:name="_GoBack"/>
      <w:bookmarkEnd w:id="0"/>
      <w:r w:rsidRPr="00EE7C11">
        <w:rPr>
          <w:rFonts w:ascii="Arial" w:hAnsi="Arial" w:cs="Arial"/>
          <w:b/>
          <w:sz w:val="22"/>
          <w:szCs w:val="28"/>
          <w:u w:val="single"/>
        </w:rPr>
        <w:t xml:space="preserve"> на имущество организаций:</w:t>
      </w:r>
    </w:p>
    <w:p w:rsidR="00EE7C11" w:rsidRPr="00EE7C11" w:rsidRDefault="00EE7C11" w:rsidP="00EE7C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8"/>
          <w:u w:val="single"/>
        </w:rPr>
      </w:pPr>
    </w:p>
    <w:p w:rsidR="00EE7C11" w:rsidRPr="00EE7C11" w:rsidRDefault="00EE7C11" w:rsidP="00EE7C11">
      <w:pPr>
        <w:pStyle w:val="ConsPlusNormal"/>
        <w:ind w:firstLine="709"/>
        <w:jc w:val="both"/>
        <w:rPr>
          <w:sz w:val="22"/>
          <w:szCs w:val="28"/>
        </w:rPr>
      </w:pPr>
      <w:proofErr w:type="gramStart"/>
      <w:r w:rsidRPr="00EE7C11">
        <w:rPr>
          <w:sz w:val="22"/>
          <w:szCs w:val="28"/>
        </w:rPr>
        <w:t>Межрайонная ИФНС России № 16 по Самарской области напоминает</w:t>
      </w:r>
      <w:r>
        <w:rPr>
          <w:sz w:val="22"/>
          <w:szCs w:val="28"/>
        </w:rPr>
        <w:t>, что с</w:t>
      </w:r>
      <w:r w:rsidRPr="00EE7C11">
        <w:rPr>
          <w:sz w:val="22"/>
          <w:szCs w:val="28"/>
        </w:rPr>
        <w:t xml:space="preserve"> 2023 года  (за налоговый период 2022г. и последующие периоды)  вступает в силу пункт 6 статьи 386 Налогового кодекса Российской Федерации (в редакции Федерального закона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 (далее - Закон № 305-ФЗ)), предусматривающий, что</w:t>
      </w:r>
      <w:proofErr w:type="gramEnd"/>
      <w:r w:rsidRPr="00EE7C11">
        <w:rPr>
          <w:sz w:val="22"/>
          <w:szCs w:val="28"/>
        </w:rPr>
        <w:t xml:space="preserve"> налогоплательщики - </w:t>
      </w:r>
      <w:proofErr w:type="gramStart"/>
      <w:r w:rsidRPr="00EE7C11">
        <w:rPr>
          <w:sz w:val="22"/>
          <w:szCs w:val="28"/>
        </w:rPr>
        <w:t>российские</w:t>
      </w:r>
      <w:proofErr w:type="gramEnd"/>
      <w:r w:rsidRPr="00EE7C11">
        <w:rPr>
          <w:sz w:val="22"/>
          <w:szCs w:val="28"/>
        </w:rPr>
        <w:t xml:space="preserve"> </w:t>
      </w:r>
      <w:proofErr w:type="gramStart"/>
      <w:r w:rsidRPr="00EE7C11">
        <w:rPr>
          <w:sz w:val="22"/>
          <w:szCs w:val="28"/>
        </w:rPr>
        <w:t>организации (далее - налогоплательщики) не включают в налоговую</w:t>
      </w:r>
      <w:proofErr w:type="gramEnd"/>
      <w:r w:rsidRPr="00EE7C11">
        <w:rPr>
          <w:sz w:val="22"/>
          <w:szCs w:val="28"/>
        </w:rPr>
        <w:t xml:space="preserve"> декларацию по налогу на имущество организаций сведения об объектах налогообложения, налоговая база по которым определяется как их кадастровая стоимость. </w:t>
      </w:r>
    </w:p>
    <w:p w:rsidR="00EE7C11" w:rsidRPr="00EE7C11" w:rsidRDefault="00EE7C11" w:rsidP="00EE7C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8"/>
        </w:rPr>
      </w:pPr>
      <w:r w:rsidRPr="00EE7C11">
        <w:rPr>
          <w:rFonts w:ascii="Arial" w:hAnsi="Arial" w:cs="Arial"/>
          <w:sz w:val="22"/>
          <w:szCs w:val="28"/>
        </w:rPr>
        <w:t>В случае если у налогоплательщика в налоговом периоде начиная с 01.01.2022г. имелись только объекты налогообложения, налоговая база по которым определяется как их кадастровая стоимость, налоговая декларация по налогу на имущество организаций не представляется.</w:t>
      </w:r>
    </w:p>
    <w:p w:rsidR="00EE7C11" w:rsidRPr="00EE7C11" w:rsidRDefault="00EE7C11" w:rsidP="00EE7C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8"/>
        </w:rPr>
      </w:pPr>
      <w:r w:rsidRPr="00EE7C11">
        <w:rPr>
          <w:rFonts w:ascii="Arial" w:hAnsi="Arial" w:cs="Arial"/>
          <w:sz w:val="22"/>
          <w:szCs w:val="28"/>
        </w:rPr>
        <w:t xml:space="preserve">Одновременно сообщаем, что с 2022 года сроки уплаты налога на имущество организаций согласно пункту 1 статьи 383 Налогового кодекса Российской Федерации (далее – Кодекс) налог на имущество организаций подлежит уплате в срок не позднее 1 марта года, следующего за истекшим налоговым периодом; авансовые платежи по налогу на имущество организаций - в срок не позднее последнего числа месяца, следующего за истекшим отчетным периодом. </w:t>
      </w:r>
    </w:p>
    <w:p w:rsidR="00EE7C11" w:rsidRPr="00EE7C11" w:rsidRDefault="00EE7C11" w:rsidP="00EE7C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8"/>
        </w:rPr>
      </w:pPr>
      <w:proofErr w:type="gramStart"/>
      <w:r w:rsidRPr="00EE7C11">
        <w:rPr>
          <w:rFonts w:ascii="Arial" w:hAnsi="Arial" w:cs="Arial"/>
          <w:sz w:val="22"/>
          <w:szCs w:val="28"/>
        </w:rPr>
        <w:t>В целях обеспечения полноты уплаты налога на имущество организаций, начиная с 2023 года, налогоплательщикам направляются сообщения об исчисленных налоговыми органами суммах налога в отношении объектов налогообложения, налоговая база по которым определяется как их кадастровая стоимость (далее - сообщение), в порядке и сроки, аналогичные порядку и срокам, которые предусмотрены пунктами 4 - 7 статьи 363 Кодекса.</w:t>
      </w:r>
      <w:proofErr w:type="gramEnd"/>
      <w:r w:rsidRPr="00EE7C11">
        <w:rPr>
          <w:rFonts w:ascii="Arial" w:hAnsi="Arial" w:cs="Arial"/>
          <w:sz w:val="22"/>
          <w:szCs w:val="28"/>
        </w:rPr>
        <w:t xml:space="preserve"> </w:t>
      </w:r>
      <w:hyperlink r:id="rId5" w:history="1">
        <w:r w:rsidRPr="00EE7C11">
          <w:rPr>
            <w:rFonts w:ascii="Arial" w:hAnsi="Arial" w:cs="Arial"/>
            <w:sz w:val="22"/>
            <w:szCs w:val="28"/>
          </w:rPr>
          <w:t>Сообщение</w:t>
        </w:r>
      </w:hyperlink>
      <w:r w:rsidRPr="00EE7C11">
        <w:rPr>
          <w:rFonts w:ascii="Arial" w:hAnsi="Arial" w:cs="Arial"/>
          <w:sz w:val="22"/>
          <w:szCs w:val="28"/>
        </w:rPr>
        <w:t xml:space="preserve"> составляется на основе документов и иной информации, имеющихся у налогового органа (пункт 5 статьи 363 Кодекса).</w:t>
      </w:r>
    </w:p>
    <w:p w:rsidR="00EE7C11" w:rsidRPr="00EE7C11" w:rsidRDefault="00EE7C11" w:rsidP="00EE7C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8"/>
        </w:rPr>
      </w:pPr>
      <w:proofErr w:type="gramStart"/>
      <w:r w:rsidRPr="00EE7C11">
        <w:rPr>
          <w:rFonts w:ascii="Arial" w:hAnsi="Arial" w:cs="Arial"/>
          <w:sz w:val="22"/>
          <w:szCs w:val="28"/>
        </w:rPr>
        <w:t>Для учета при формировании сообщений налоговых льгот с 2022 года вступает в силу пункт 8 статьи 382 Кодекса, в соответствии с которым налогоплательщики, имеющие право на налоговые льготы в отношении объектов налогообложения, налоговая база по которым определяется как их кадастровая стоимость, представляют в налоговый орган заявление о предоставлении налоговой льготы, а также вправе представить документы, подтверждающие право на налоговую льготу</w:t>
      </w:r>
      <w:proofErr w:type="gramEnd"/>
      <w:r w:rsidRPr="00EE7C11">
        <w:rPr>
          <w:rFonts w:ascii="Arial" w:hAnsi="Arial" w:cs="Arial"/>
          <w:sz w:val="22"/>
          <w:szCs w:val="28"/>
        </w:rPr>
        <w:t xml:space="preserve">. Рассмотрение такого заявления осуществляется в порядке, аналогичном порядку, предусмотренному </w:t>
      </w:r>
      <w:hyperlink r:id="rId6" w:history="1">
        <w:r w:rsidRPr="00EE7C11">
          <w:rPr>
            <w:rFonts w:ascii="Arial" w:hAnsi="Arial" w:cs="Arial"/>
            <w:sz w:val="22"/>
            <w:szCs w:val="28"/>
          </w:rPr>
          <w:t>пунктом 3 статьи 361.1</w:t>
        </w:r>
      </w:hyperlink>
      <w:r w:rsidRPr="00EE7C11">
        <w:rPr>
          <w:rFonts w:ascii="Arial" w:hAnsi="Arial" w:cs="Arial"/>
          <w:sz w:val="22"/>
          <w:szCs w:val="28"/>
        </w:rPr>
        <w:t xml:space="preserve"> Кодекса. </w:t>
      </w:r>
    </w:p>
    <w:p w:rsidR="00EE7C11" w:rsidRPr="00EE7C11" w:rsidRDefault="00EE7C11" w:rsidP="00EE7C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8"/>
        </w:rPr>
      </w:pPr>
      <w:proofErr w:type="gramStart"/>
      <w:r w:rsidRPr="00EE7C11">
        <w:rPr>
          <w:rFonts w:ascii="Arial" w:hAnsi="Arial" w:cs="Arial"/>
          <w:sz w:val="22"/>
          <w:szCs w:val="28"/>
        </w:rPr>
        <w:t>Также информируем об официальном опубликовании 31.08.2021 приказа ФНС России от 09.07.2021 № ЕД-7-21/646@ «Об утверждении формы заявления налогоплательщика о предоставлении налоговой льготы по налогу на имущество организаций, порядка ее заполнения и формата представления указанного заявления в электронной форме, а также формы уведомления о предоставлении налоговой льготы по налогу на имущество организаций, сообщения об отказе от предоставления налоговой льготы по налогу</w:t>
      </w:r>
      <w:proofErr w:type="gramEnd"/>
      <w:r w:rsidRPr="00EE7C11">
        <w:rPr>
          <w:rFonts w:ascii="Arial" w:hAnsi="Arial" w:cs="Arial"/>
          <w:sz w:val="22"/>
          <w:szCs w:val="28"/>
        </w:rPr>
        <w:t xml:space="preserve"> на имущество организаций» (зарегистрирован Минюстом России 30.08.2021, регистрационный № 64802, далее - Приказ).</w:t>
      </w:r>
    </w:p>
    <w:p w:rsidR="00830E37" w:rsidRPr="00EE7C11" w:rsidRDefault="00830E37" w:rsidP="00BE3D4D">
      <w:pPr>
        <w:rPr>
          <w:rFonts w:ascii="Arial" w:hAnsi="Arial" w:cs="Arial"/>
          <w:sz w:val="22"/>
        </w:rPr>
      </w:pPr>
    </w:p>
    <w:sectPr w:rsidR="00830E37" w:rsidRPr="00EE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710673"/>
    <w:rsid w:val="00830E37"/>
    <w:rsid w:val="008A690F"/>
    <w:rsid w:val="009F41D8"/>
    <w:rsid w:val="00BE3D4D"/>
    <w:rsid w:val="00E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E7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E7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9DF0CE780FD519D0BBFABF79201FB3DBBE9324E5AF27DD2F81CD9772F6968DD3DA840B185CA0E4C5F2C9011AB4BF42439D1B6E8C6D3K7g7L" TargetMode="External"/><Relationship Id="rId5" Type="http://schemas.openxmlformats.org/officeDocument/2006/relationships/hyperlink" Target="consultantplus://offline/ref=E4FFA57A5DD36BCD46941C26E346C9EEDD359856EDEA7EC2674FDAE6FB7780B51C12CB907719738663DCF84554A4F91A7384F10B78A79B89C9d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cp:lastPrinted>2022-03-10T07:13:00Z</cp:lastPrinted>
  <dcterms:created xsi:type="dcterms:W3CDTF">2022-03-10T07:13:00Z</dcterms:created>
  <dcterms:modified xsi:type="dcterms:W3CDTF">2022-03-10T07:13:00Z</dcterms:modified>
</cp:coreProperties>
</file>