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7E7163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7E7163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7E7163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DB5210">
        <w:rPr>
          <w:rFonts w:eastAsia="Calibri"/>
          <w:i/>
          <w:color w:val="000000"/>
          <w:sz w:val="28"/>
          <w:szCs w:val="28"/>
        </w:rPr>
        <w:t>24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7E7163">
        <w:rPr>
          <w:rFonts w:eastAsia="Calibri"/>
          <w:i/>
          <w:color w:val="000000"/>
          <w:sz w:val="28"/>
          <w:szCs w:val="28"/>
        </w:rPr>
        <w:t>27</w:t>
      </w:r>
      <w:bookmarkStart w:id="0" w:name="_GoBack"/>
      <w:bookmarkEnd w:id="0"/>
      <w:r>
        <w:rPr>
          <w:rFonts w:eastAsia="Calibri"/>
          <w:i/>
          <w:color w:val="000000"/>
          <w:sz w:val="28"/>
          <w:szCs w:val="28"/>
        </w:rPr>
        <w:t>.</w:t>
      </w:r>
      <w:r w:rsidR="00AC39EE">
        <w:rPr>
          <w:rFonts w:eastAsia="Calibri"/>
          <w:i/>
          <w:color w:val="000000"/>
          <w:sz w:val="28"/>
          <w:szCs w:val="28"/>
        </w:rPr>
        <w:t>12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AC39EE" w:rsidRPr="00610AFA" w:rsidRDefault="00264E86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</w:t>
      </w:r>
    </w:p>
    <w:tbl>
      <w:tblPr>
        <w:tblW w:w="10592" w:type="dxa"/>
        <w:tblLook w:val="04A0" w:firstRow="1" w:lastRow="0" w:firstColumn="1" w:lastColumn="0" w:noHBand="0" w:noVBand="1"/>
      </w:tblPr>
      <w:tblGrid>
        <w:gridCol w:w="5637"/>
        <w:gridCol w:w="4955"/>
      </w:tblGrid>
      <w:tr w:rsidR="00AC39EE" w:rsidRPr="00AC39EE" w:rsidTr="00C9756B">
        <w:tc>
          <w:tcPr>
            <w:tcW w:w="5637" w:type="dxa"/>
            <w:shd w:val="clear" w:color="auto" w:fill="auto"/>
          </w:tcPr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AC39EE" w:rsidRPr="00AC39EE">
              <w:rPr>
                <w:b/>
                <w:sz w:val="20"/>
                <w:szCs w:val="20"/>
              </w:rPr>
              <w:t>АДМИНИСТРАЦИЯ</w:t>
            </w: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AC39EE" w:rsidRPr="00AC39EE">
              <w:rPr>
                <w:b/>
                <w:sz w:val="20"/>
                <w:szCs w:val="20"/>
              </w:rPr>
              <w:t>сельского поселения Абашево</w:t>
            </w:r>
          </w:p>
          <w:p w:rsidR="00AC39EE" w:rsidRPr="00AC39EE" w:rsidRDefault="00AC39EE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AC39EE">
              <w:rPr>
                <w:b/>
                <w:sz w:val="20"/>
                <w:szCs w:val="20"/>
              </w:rPr>
              <w:t>муниципального района Хворостянский</w:t>
            </w: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AC39EE" w:rsidRPr="00AC39EE">
              <w:rPr>
                <w:b/>
                <w:sz w:val="20"/>
                <w:szCs w:val="20"/>
              </w:rPr>
              <w:t>Самарской области</w:t>
            </w:r>
          </w:p>
          <w:p w:rsidR="00AC39EE" w:rsidRPr="00AC39EE" w:rsidRDefault="00AC39EE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AC39EE">
              <w:rPr>
                <w:b/>
                <w:sz w:val="20"/>
                <w:szCs w:val="20"/>
              </w:rPr>
              <w:t>445599, Самарская область, Хворостянский р- он</w:t>
            </w: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AC39EE" w:rsidRPr="00AC39EE">
              <w:rPr>
                <w:b/>
                <w:sz w:val="20"/>
                <w:szCs w:val="20"/>
              </w:rPr>
              <w:t xml:space="preserve">с. Абашево, ул. Озерная 1 </w:t>
            </w: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="00AC39EE" w:rsidRPr="00AC39EE">
              <w:rPr>
                <w:b/>
                <w:sz w:val="20"/>
                <w:szCs w:val="20"/>
              </w:rPr>
              <w:t>тел. 8( 846)77 9 - 55- 89</w:t>
            </w: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="00AC39EE" w:rsidRPr="00AC39EE">
              <w:rPr>
                <w:b/>
                <w:sz w:val="20"/>
                <w:szCs w:val="20"/>
              </w:rPr>
              <w:t>ПОСТАНОВЛЕНИЕ</w:t>
            </w:r>
          </w:p>
          <w:p w:rsidR="00AC39EE" w:rsidRPr="00AC39EE" w:rsidRDefault="00AC39EE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AC39EE" w:rsidRPr="00AC39EE" w:rsidRDefault="00A417AF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AC39EE" w:rsidRPr="00AC39EE">
              <w:rPr>
                <w:b/>
                <w:sz w:val="20"/>
                <w:szCs w:val="20"/>
              </w:rPr>
              <w:t xml:space="preserve">№ </w:t>
            </w:r>
            <w:r w:rsidR="00DB5210">
              <w:rPr>
                <w:b/>
                <w:sz w:val="20"/>
                <w:szCs w:val="20"/>
              </w:rPr>
              <w:t>35</w:t>
            </w:r>
            <w:r w:rsidR="00AC39EE" w:rsidRPr="00AC39EE">
              <w:rPr>
                <w:b/>
                <w:sz w:val="20"/>
                <w:szCs w:val="20"/>
              </w:rPr>
              <w:t xml:space="preserve"> от « </w:t>
            </w:r>
            <w:r w:rsidR="00DB5210">
              <w:rPr>
                <w:b/>
                <w:sz w:val="20"/>
                <w:szCs w:val="20"/>
              </w:rPr>
              <w:t>24</w:t>
            </w:r>
            <w:r w:rsidR="00AC39EE" w:rsidRPr="00AC39EE">
              <w:rPr>
                <w:b/>
                <w:sz w:val="20"/>
                <w:szCs w:val="20"/>
              </w:rPr>
              <w:t xml:space="preserve"> » декабря 2021 год.</w:t>
            </w:r>
          </w:p>
          <w:p w:rsidR="00AC39EE" w:rsidRPr="00AC39EE" w:rsidRDefault="00AC39EE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955" w:type="dxa"/>
            <w:shd w:val="clear" w:color="auto" w:fill="auto"/>
          </w:tcPr>
          <w:p w:rsidR="00AC39EE" w:rsidRPr="00AC39EE" w:rsidRDefault="00AC39EE" w:rsidP="00AC39EE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AC39EE" w:rsidRPr="00AC39EE" w:rsidRDefault="00AC39EE" w:rsidP="00AC39EE">
      <w:pPr>
        <w:tabs>
          <w:tab w:val="left" w:pos="559"/>
        </w:tabs>
        <w:spacing w:before="0" w:after="0" w:line="240" w:lineRule="auto"/>
        <w:contextualSpacing/>
        <w:rPr>
          <w:iCs/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DB5210">
        <w:rPr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Абашево муниципального района Хворостянский Самарской области  на 2022 год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сельского поселения Абашево ПОСТАНОВЛЯЕТ: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Абашево на 2022 год согласно приложению.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3. Обеспечить размещение настоящего Постановления на официальном сайте администрации http://asp-abashevo.ru  в информационно-коммуникационной сети «Интернет» в разделе «Контрольно-надзорная деятельность».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Глава сельского поселения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Абашево                 </w:t>
      </w:r>
      <w:r w:rsidRPr="00DB5210">
        <w:rPr>
          <w:sz w:val="20"/>
          <w:szCs w:val="20"/>
        </w:rPr>
        <w:tab/>
        <w:t xml:space="preserve">Г.А. Шабавнина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 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Приложение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к постановлению администрации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сельского поселения Абашево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от 08.12. 2021 № 34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Абашево муниципального района Хворостянский Самарской области  на 2022 год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(далее также – программа профилактики)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1.1. Анализ текущего состояния осуществления вида контроля.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 сельского поселения Абашево муниципального района Хворостянский Самарской области 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До принятия Федерального закона № 170-ФЗ контроль в сфере благоустройства не </w:t>
      </w:r>
      <w:r w:rsidRPr="00DB5210">
        <w:rPr>
          <w:sz w:val="20"/>
          <w:szCs w:val="20"/>
        </w:rPr>
        <w:lastRenderedPageBreak/>
        <w:t xml:space="preserve">осуществлялся на системной основе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Самарской области от 01.11.2007 № 115-ГД «Об административных правонарушениях на территории Самарской области».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1.2. Описание текущего развития профилактической деятельности контрольного органа.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Профилактическая деятельность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сельского поселения Абашево муниципального района Хворостянский Самарской области  (далее также – администрация или контрольный орган) на системной основе не осуществлялась.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1.3. К проблемам, на решение которых направлена программа профилактики, относятся случаи: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1) ненадлежащего содержания прилегающих территорий;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2) несвоевременной очистки кровель зданий, сооружений от снега, наледи и сосулек;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3) неустранения произрастающих на принадлежащих контролируемым лицам земельных участках и прилегающих территориях карантинных, ядовитых и сорных растений;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4) складирования твердых коммунальных отходов вне выделенных для такого складирования мест;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5) выгула животных и выпаса сельскохозяйственных животных и птиц на территориях общего пользования.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Мероприятия программы профилактики будут способствовать частичному решению </w:t>
      </w:r>
      <w:r w:rsidRPr="00DB5210">
        <w:rPr>
          <w:sz w:val="20"/>
          <w:szCs w:val="20"/>
        </w:rPr>
        <w:lastRenderedPageBreak/>
        <w:t xml:space="preserve">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2. Цели и задачи реализации программы профилактики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2.1. Целями профилактики рисков причинения вреда (ущерба) охраняемым законом ценностям являются: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1) стимулирование добросовестного соблюдения обязательных требований всеми контролируемыми лицами;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3. Перечень профилактических мероприятий,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сроки (периодичность) их проведения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3.1. Перечень профилактических мероприятий, сроки (периодичность) их проведения представлены в таблице.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№ п/п</w:t>
      </w:r>
      <w:r w:rsidRPr="00DB5210">
        <w:rPr>
          <w:sz w:val="20"/>
          <w:szCs w:val="20"/>
        </w:rPr>
        <w:tab/>
        <w:t>Вид мероприятия</w:t>
      </w:r>
      <w:r w:rsidRPr="00DB5210">
        <w:rPr>
          <w:sz w:val="20"/>
          <w:szCs w:val="20"/>
        </w:rPr>
        <w:tab/>
        <w:t>Содержание мероприятия</w:t>
      </w:r>
      <w:r w:rsidRPr="00DB5210">
        <w:rPr>
          <w:sz w:val="20"/>
          <w:szCs w:val="20"/>
        </w:rPr>
        <w:tab/>
        <w:t>Срок реализации мероприятия</w:t>
      </w:r>
      <w:r w:rsidRPr="00DB5210">
        <w:rPr>
          <w:sz w:val="20"/>
          <w:szCs w:val="20"/>
        </w:rPr>
        <w:tab/>
        <w:t>Ответственный за реализацию мероприятия исполнитель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1</w:t>
      </w:r>
      <w:r w:rsidRPr="00DB5210">
        <w:rPr>
          <w:sz w:val="20"/>
          <w:szCs w:val="20"/>
        </w:rPr>
        <w:tab/>
        <w:t xml:space="preserve">Информирование контролируемых и иных лиц по вопросам соблюдения обязательных требований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 xml:space="preserve">1. Размещение сведений по вопросам соблюдения обязательных требований на </w:t>
      </w:r>
      <w:r w:rsidRPr="00DB5210">
        <w:rPr>
          <w:sz w:val="20"/>
          <w:szCs w:val="20"/>
        </w:rPr>
        <w:lastRenderedPageBreak/>
        <w:t>официальном сайте администрации в разделе «Контрольно-надзорная деятельность»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 xml:space="preserve">Ежегодно,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декабрь</w:t>
      </w:r>
      <w:r w:rsidRPr="00DB5210">
        <w:rPr>
          <w:sz w:val="20"/>
          <w:szCs w:val="20"/>
        </w:rPr>
        <w:tab/>
        <w:t>Администрация, специалист администрации  сельского поселения Абашево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</w:r>
      <w:r w:rsidRPr="00DB5210">
        <w:rPr>
          <w:sz w:val="20"/>
          <w:szCs w:val="20"/>
        </w:rPr>
        <w:tab/>
        <w:t>2. Размещение сведений по вопросам соблюдения обязательных требований в средствах массовой информации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>Ежеквартально</w:t>
      </w:r>
      <w:r w:rsidRPr="00DB5210">
        <w:rPr>
          <w:sz w:val="20"/>
          <w:szCs w:val="20"/>
        </w:rPr>
        <w:tab/>
        <w:t>Администрация, специалист администрации  сельского поселения Абашево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</w:r>
      <w:r w:rsidRPr="00DB5210">
        <w:rPr>
          <w:sz w:val="20"/>
          <w:szCs w:val="20"/>
        </w:rPr>
        <w:tab/>
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 xml:space="preserve">Ежегодно,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декабрь</w:t>
      </w:r>
      <w:r w:rsidRPr="00DB5210">
        <w:rPr>
          <w:sz w:val="20"/>
          <w:szCs w:val="20"/>
        </w:rPr>
        <w:tab/>
        <w:t xml:space="preserve">Администрация,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специалист администрации  сельского поселения Абашево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2</w:t>
      </w:r>
      <w:r w:rsidRPr="00DB5210">
        <w:rPr>
          <w:sz w:val="20"/>
          <w:szCs w:val="20"/>
        </w:rPr>
        <w:tab/>
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>Подготовка доклада о правоприменительной практике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 xml:space="preserve">До 1 июня 2023 года </w:t>
      </w:r>
      <w:r w:rsidRPr="00DB5210">
        <w:rPr>
          <w:sz w:val="20"/>
          <w:szCs w:val="20"/>
        </w:rPr>
        <w:tab/>
        <w:t>Администрация, Глава сельского поселения Абашево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</w:r>
      <w:r w:rsidRPr="00DB5210">
        <w:rPr>
          <w:sz w:val="20"/>
          <w:szCs w:val="20"/>
        </w:rPr>
        <w:tab/>
        <w:t>Размещение доклада о правоприменительной практике на официальном сайте администрации в разделе «Контрольно-надзорная деятельность»</w:t>
      </w:r>
      <w:r w:rsidRPr="00DB5210">
        <w:rPr>
          <w:sz w:val="20"/>
          <w:szCs w:val="20"/>
        </w:rPr>
        <w:tab/>
        <w:t xml:space="preserve">До 1 июля 2023 года </w:t>
      </w:r>
      <w:r w:rsidRPr="00DB5210">
        <w:rPr>
          <w:sz w:val="20"/>
          <w:szCs w:val="20"/>
        </w:rPr>
        <w:tab/>
        <w:t>Администрация, специалист администрации  сельского поселения Абашево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3</w:t>
      </w:r>
      <w:r w:rsidRPr="00DB5210">
        <w:rPr>
          <w:sz w:val="20"/>
          <w:szCs w:val="20"/>
        </w:rPr>
        <w:tab/>
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</w:r>
      <w:r w:rsidRPr="00DB5210">
        <w:rPr>
          <w:sz w:val="20"/>
          <w:szCs w:val="20"/>
        </w:rPr>
        <w:lastRenderedPageBreak/>
        <w:t>ценностям либо создало угрозу причинения вреда (ущерба) охраняемым законом ценностям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>Подготовка и объявление контролируемым лицам предостережений</w:t>
      </w:r>
      <w:r w:rsidRPr="00DB5210">
        <w:rPr>
          <w:sz w:val="20"/>
          <w:szCs w:val="20"/>
        </w:rPr>
        <w:tab/>
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>Администрация, Глава сельского поселения Абашево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4</w:t>
      </w:r>
      <w:r w:rsidRPr="00DB5210">
        <w:rPr>
          <w:sz w:val="20"/>
          <w:szCs w:val="20"/>
        </w:rPr>
        <w:tab/>
        <w:t>Консультирование контролируемых лиц в устной или письменной форме по вопросам муниципального контроля в сфере благоустройства: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- организация и осуществление контроля в сфере благоустройства;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- порядок осуществления контрольных мероприятий;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- порядок обжалования действий (бездействия) должностных лиц, уполномоченных осуществлять муниципальный контроль;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>1. Консультирование контролируемых лиц в устной форме по телефону, по видео-конференц-связи и на личном приеме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 xml:space="preserve">При обращении лица, нуждающегося в консультировании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>Администрация, Глава  сельского поселения Абашево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</w:r>
      <w:r w:rsidRPr="00DB5210">
        <w:rPr>
          <w:sz w:val="20"/>
          <w:szCs w:val="20"/>
        </w:rPr>
        <w:tab/>
        <w:t xml:space="preserve">2. Консультирование контролируемых лиц в письменной форме </w:t>
      </w:r>
      <w:r w:rsidRPr="00DB5210">
        <w:rPr>
          <w:sz w:val="20"/>
          <w:szCs w:val="20"/>
        </w:rPr>
        <w:tab/>
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 xml:space="preserve">Администрация, Глава  сельского поселения Абашево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</w:r>
      <w:r w:rsidRPr="00DB5210">
        <w:rPr>
          <w:sz w:val="20"/>
          <w:szCs w:val="20"/>
        </w:rPr>
        <w:tab/>
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администрации сельского поселения Абашево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</w:t>
      </w:r>
      <w:r w:rsidRPr="00DB5210">
        <w:rPr>
          <w:sz w:val="20"/>
          <w:szCs w:val="20"/>
        </w:rPr>
        <w:lastRenderedPageBreak/>
        <w:t>обращений контролируемых лиц и их представителей)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>В течение 30 дней со дня регистрации администрацией пятого однотипного обращения контролируемых лиц и их представителей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  <w:t>Администрация, специалист администрации  сельского поселения Абашево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ab/>
      </w:r>
      <w:r w:rsidRPr="00DB5210">
        <w:rPr>
          <w:sz w:val="20"/>
          <w:szCs w:val="20"/>
        </w:rPr>
        <w:tab/>
        <w:t>4. Консультирование контролируемых лиц в устной форме на собраниях и конференциях граждан</w:t>
      </w:r>
      <w:r w:rsidRPr="00DB5210">
        <w:rPr>
          <w:sz w:val="20"/>
          <w:szCs w:val="20"/>
        </w:rPr>
        <w:tab/>
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</w:r>
      <w:r w:rsidRPr="00DB5210">
        <w:rPr>
          <w:sz w:val="20"/>
          <w:szCs w:val="20"/>
        </w:rPr>
        <w:tab/>
        <w:t>Администрация, Глава  сельского поселения Абашево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4. Показатели результативности и эффективности программы профилактики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Показатели результативности программы профилактики определяются в соответствии со следующей таблицей.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№ п/п</w:t>
      </w:r>
      <w:r w:rsidRPr="00DB5210">
        <w:rPr>
          <w:sz w:val="20"/>
          <w:szCs w:val="20"/>
        </w:rPr>
        <w:tab/>
        <w:t>Наименование показателя</w:t>
      </w:r>
      <w:r w:rsidRPr="00DB5210">
        <w:rPr>
          <w:sz w:val="20"/>
          <w:szCs w:val="20"/>
        </w:rPr>
        <w:tab/>
        <w:t>Единица измерения, свидетельствующая о максимальной результативности программы профилактики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1.</w:t>
      </w:r>
      <w:r w:rsidRPr="00DB5210">
        <w:rPr>
          <w:sz w:val="20"/>
          <w:szCs w:val="20"/>
        </w:rPr>
        <w:tab/>
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  <w:r w:rsidRPr="00DB5210">
        <w:rPr>
          <w:sz w:val="20"/>
          <w:szCs w:val="20"/>
        </w:rPr>
        <w:tab/>
        <w:t>100 %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2.</w:t>
      </w:r>
      <w:r w:rsidRPr="00DB5210">
        <w:rPr>
          <w:sz w:val="20"/>
          <w:szCs w:val="20"/>
        </w:rPr>
        <w:tab/>
        <w:t>Количество размещений сведений по вопросам соблюдения обязательных требований в средствах массовой информации</w:t>
      </w:r>
      <w:r w:rsidRPr="00DB5210">
        <w:rPr>
          <w:sz w:val="20"/>
          <w:szCs w:val="20"/>
        </w:rPr>
        <w:tab/>
        <w:t>4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3.</w:t>
      </w:r>
      <w:r w:rsidRPr="00DB5210">
        <w:rPr>
          <w:sz w:val="20"/>
          <w:szCs w:val="20"/>
        </w:rPr>
        <w:tab/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 w:rsidRPr="00DB5210">
        <w:rPr>
          <w:sz w:val="20"/>
          <w:szCs w:val="20"/>
        </w:rPr>
        <w:tab/>
        <w:t>100 %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4.</w:t>
      </w:r>
      <w:r w:rsidRPr="00DB5210">
        <w:rPr>
          <w:sz w:val="20"/>
          <w:szCs w:val="20"/>
        </w:rPr>
        <w:tab/>
        <w:t>Доля случаев нарушения сроков консультирования контролируемых лиц в письменной форме</w:t>
      </w:r>
      <w:r w:rsidRPr="00DB5210">
        <w:rPr>
          <w:sz w:val="20"/>
          <w:szCs w:val="20"/>
        </w:rPr>
        <w:tab/>
        <w:t>0%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5.</w:t>
      </w:r>
      <w:r w:rsidRPr="00DB5210">
        <w:rPr>
          <w:sz w:val="20"/>
          <w:szCs w:val="20"/>
        </w:rPr>
        <w:tab/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 w:rsidRPr="00DB5210">
        <w:rPr>
          <w:sz w:val="20"/>
          <w:szCs w:val="20"/>
        </w:rPr>
        <w:tab/>
        <w:t>0%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6.</w:t>
      </w:r>
      <w:r w:rsidRPr="00DB5210">
        <w:rPr>
          <w:sz w:val="20"/>
          <w:szCs w:val="20"/>
        </w:rPr>
        <w:tab/>
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</w:r>
      <w:r w:rsidRPr="00DB5210">
        <w:rPr>
          <w:sz w:val="20"/>
          <w:szCs w:val="20"/>
        </w:rPr>
        <w:tab/>
        <w:t xml:space="preserve">3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DB521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Текущая (ежеквартальная) оценка результативности и эффективности программы профилактики осуществляется Главой сельского поселения Абашево.</w:t>
      </w:r>
    </w:p>
    <w:p w:rsidR="001C2B80" w:rsidRPr="00DB5210" w:rsidRDefault="00DB5210" w:rsidP="00DB5210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DB5210">
        <w:rPr>
          <w:sz w:val="20"/>
          <w:szCs w:val="20"/>
        </w:rPr>
        <w:t>Ежегодная оценка результативности и эффективности программы профилактики осуществляется Собранием представителей сельского поселения Абашево муниципального района Хворостянский Самарской области.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 представителей сельского поселения Абашево муниципального района Хворостянский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sectPr w:rsidR="001C2B80" w:rsidRPr="00DB5210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Гл.редактор: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r w:rsidRPr="0009404C">
      <w:rPr>
        <w:rFonts w:eastAsia="Calibri"/>
        <w:i/>
        <w:sz w:val="18"/>
        <w:szCs w:val="18"/>
        <w:lang w:val="en-AU"/>
      </w:rPr>
      <w:t>abashevo</w:t>
    </w:r>
    <w:r w:rsidRPr="0009404C">
      <w:rPr>
        <w:rFonts w:eastAsia="Calibri"/>
        <w:i/>
        <w:sz w:val="18"/>
        <w:szCs w:val="18"/>
      </w:rPr>
      <w:t>@</w:t>
    </w:r>
    <w:r w:rsidRPr="0009404C">
      <w:rPr>
        <w:rFonts w:eastAsia="Calibri"/>
        <w:i/>
        <w:sz w:val="18"/>
        <w:szCs w:val="18"/>
        <w:lang w:val="en-AU"/>
      </w:rPr>
      <w:t>hvorostyanka</w:t>
    </w:r>
    <w:r w:rsidRPr="0009404C">
      <w:rPr>
        <w:rFonts w:eastAsia="Calibri"/>
        <w:i/>
        <w:sz w:val="18"/>
        <w:szCs w:val="18"/>
      </w:rPr>
      <w:t>.</w:t>
    </w:r>
    <w:r w:rsidRPr="0009404C">
      <w:rPr>
        <w:rFonts w:eastAsia="Calibri"/>
        <w:i/>
        <w:sz w:val="18"/>
        <w:szCs w:val="18"/>
        <w:lang w:val="en-AU"/>
      </w:rPr>
      <w:t>ru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Адрес:445599,Самарская область, Хворостянский район, с.Абашево, ул.Озерная,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7E7163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 w:rsidR="00DB5210">
      <w:rPr>
        <w:sz w:val="24"/>
        <w:szCs w:val="24"/>
      </w:rPr>
      <w:t>24</w:t>
    </w:r>
    <w:r w:rsidR="00DC3A5C">
      <w:rPr>
        <w:sz w:val="24"/>
        <w:szCs w:val="24"/>
      </w:rPr>
      <w:t xml:space="preserve"> </w:t>
    </w:r>
    <w:r w:rsidR="00AC39EE">
      <w:rPr>
        <w:sz w:val="24"/>
        <w:szCs w:val="24"/>
      </w:rPr>
      <w:t>декабрь</w:t>
    </w:r>
    <w:r w:rsidR="00DC3A5C">
      <w:rPr>
        <w:sz w:val="24"/>
        <w:szCs w:val="24"/>
      </w:rPr>
      <w:t xml:space="preserve">  2021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10AFA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89ED-F470-40B8-8166-0780622B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90</cp:revision>
  <cp:lastPrinted>2021-04-05T09:18:00Z</cp:lastPrinted>
  <dcterms:created xsi:type="dcterms:W3CDTF">2014-12-22T09:33:00Z</dcterms:created>
  <dcterms:modified xsi:type="dcterms:W3CDTF">2022-01-12T10:32:00Z</dcterms:modified>
</cp:coreProperties>
</file>