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3B0020">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3B0020">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3B0020"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3C0FB4">
                  <w:rPr>
                    <w:b/>
                    <w:bCs/>
                    <w:sz w:val="72"/>
                    <w:szCs w:val="72"/>
                  </w:rPr>
                  <w:t>2021</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404179">
        <w:rPr>
          <w:rFonts w:eastAsia="Calibri"/>
          <w:i/>
          <w:color w:val="000000"/>
          <w:sz w:val="28"/>
          <w:szCs w:val="28"/>
        </w:rPr>
        <w:t xml:space="preserve"> </w:t>
      </w:r>
      <w:r w:rsidR="003B0020">
        <w:rPr>
          <w:rFonts w:eastAsia="Calibri"/>
          <w:i/>
          <w:color w:val="000000"/>
          <w:sz w:val="28"/>
          <w:szCs w:val="28"/>
        </w:rPr>
        <w:t>18</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3B0020">
        <w:rPr>
          <w:rFonts w:eastAsia="Calibri"/>
          <w:i/>
          <w:color w:val="000000"/>
          <w:sz w:val="28"/>
          <w:szCs w:val="28"/>
        </w:rPr>
        <w:t>30</w:t>
      </w:r>
      <w:r>
        <w:rPr>
          <w:rFonts w:eastAsia="Calibri"/>
          <w:i/>
          <w:color w:val="000000"/>
          <w:sz w:val="28"/>
          <w:szCs w:val="28"/>
        </w:rPr>
        <w:t>.</w:t>
      </w:r>
      <w:r w:rsidR="003B0020">
        <w:rPr>
          <w:rFonts w:eastAsia="Calibri"/>
          <w:i/>
          <w:color w:val="000000"/>
          <w:sz w:val="28"/>
          <w:szCs w:val="28"/>
        </w:rPr>
        <w:t>09</w:t>
      </w:r>
      <w:r w:rsidR="00A2711E">
        <w:rPr>
          <w:rFonts w:eastAsia="Calibri"/>
          <w:i/>
          <w:color w:val="000000"/>
          <w:sz w:val="28"/>
          <w:szCs w:val="28"/>
        </w:rPr>
        <w:t>. 2021</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264E86" w:rsidRPr="00264E86" w:rsidRDefault="00264E86" w:rsidP="00264E86">
      <w:pPr>
        <w:tabs>
          <w:tab w:val="left" w:pos="559"/>
        </w:tabs>
        <w:spacing w:before="0" w:after="0" w:line="240" w:lineRule="auto"/>
        <w:contextualSpacing/>
        <w:rPr>
          <w:b/>
          <w:sz w:val="20"/>
          <w:szCs w:val="20"/>
        </w:rPr>
      </w:pPr>
      <w:r>
        <w:rPr>
          <w:b/>
          <w:sz w:val="20"/>
          <w:szCs w:val="20"/>
        </w:rPr>
        <w:lastRenderedPageBreak/>
        <w:t xml:space="preserve">           </w:t>
      </w:r>
      <w:r w:rsidRPr="00264E86">
        <w:rPr>
          <w:b/>
          <w:sz w:val="20"/>
          <w:szCs w:val="20"/>
        </w:rPr>
        <w:t xml:space="preserve">  СОБРАНИЕ ПРЕДСТАВИТЕЛЕЙ</w:t>
      </w:r>
    </w:p>
    <w:p w:rsidR="00264E86" w:rsidRPr="00264E86" w:rsidRDefault="00264E86" w:rsidP="00264E86">
      <w:pPr>
        <w:tabs>
          <w:tab w:val="left" w:pos="559"/>
        </w:tabs>
        <w:spacing w:before="0" w:after="0" w:line="240" w:lineRule="auto"/>
        <w:contextualSpacing/>
        <w:rPr>
          <w:b/>
          <w:sz w:val="20"/>
          <w:szCs w:val="20"/>
        </w:rPr>
      </w:pPr>
      <w:r>
        <w:rPr>
          <w:b/>
          <w:sz w:val="20"/>
          <w:szCs w:val="20"/>
        </w:rPr>
        <w:t xml:space="preserve">                </w:t>
      </w:r>
      <w:r w:rsidRPr="00264E86">
        <w:rPr>
          <w:b/>
          <w:sz w:val="20"/>
          <w:szCs w:val="20"/>
        </w:rPr>
        <w:t xml:space="preserve"> сельского поселения Абашево</w:t>
      </w:r>
    </w:p>
    <w:p w:rsidR="00264E86" w:rsidRPr="00264E86" w:rsidRDefault="00264E86" w:rsidP="00264E86">
      <w:pPr>
        <w:tabs>
          <w:tab w:val="left" w:pos="559"/>
        </w:tabs>
        <w:spacing w:before="0" w:after="0" w:line="240" w:lineRule="auto"/>
        <w:contextualSpacing/>
        <w:rPr>
          <w:b/>
          <w:sz w:val="20"/>
          <w:szCs w:val="20"/>
        </w:rPr>
      </w:pPr>
      <w:r w:rsidRPr="00264E86">
        <w:rPr>
          <w:b/>
          <w:sz w:val="20"/>
          <w:szCs w:val="20"/>
        </w:rPr>
        <w:t xml:space="preserve">      муниципального района </w:t>
      </w:r>
      <w:proofErr w:type="spellStart"/>
      <w:r w:rsidRPr="00264E86">
        <w:rPr>
          <w:b/>
          <w:sz w:val="20"/>
          <w:szCs w:val="20"/>
        </w:rPr>
        <w:t>Хворостянский</w:t>
      </w:r>
      <w:proofErr w:type="spellEnd"/>
      <w:r w:rsidRPr="00264E86">
        <w:rPr>
          <w:b/>
          <w:sz w:val="20"/>
          <w:szCs w:val="20"/>
        </w:rPr>
        <w:t xml:space="preserve">  Сам</w:t>
      </w:r>
      <w:r>
        <w:rPr>
          <w:b/>
          <w:sz w:val="20"/>
          <w:szCs w:val="20"/>
        </w:rPr>
        <w:t xml:space="preserve">арской области </w:t>
      </w:r>
      <w:r w:rsidRPr="00264E86">
        <w:rPr>
          <w:b/>
          <w:sz w:val="20"/>
          <w:szCs w:val="20"/>
        </w:rPr>
        <w:t xml:space="preserve"> четвертого созыва</w:t>
      </w:r>
    </w:p>
    <w:p w:rsidR="00264E86" w:rsidRDefault="00264E86" w:rsidP="00264E86">
      <w:pPr>
        <w:tabs>
          <w:tab w:val="left" w:pos="559"/>
        </w:tabs>
        <w:spacing w:before="0" w:after="0" w:line="240" w:lineRule="auto"/>
        <w:contextualSpacing/>
        <w:rPr>
          <w:b/>
          <w:sz w:val="20"/>
          <w:szCs w:val="20"/>
        </w:rPr>
      </w:pPr>
      <w:r>
        <w:rPr>
          <w:b/>
          <w:sz w:val="20"/>
          <w:szCs w:val="20"/>
        </w:rPr>
        <w:t xml:space="preserve">   </w:t>
      </w:r>
      <w:r w:rsidRPr="00264E86">
        <w:rPr>
          <w:b/>
          <w:sz w:val="20"/>
          <w:szCs w:val="20"/>
        </w:rPr>
        <w:t xml:space="preserve">Россия, 445599, с. Абашево, </w:t>
      </w:r>
      <w:proofErr w:type="spellStart"/>
      <w:proofErr w:type="gramStart"/>
      <w:r w:rsidRPr="00264E86">
        <w:rPr>
          <w:b/>
          <w:sz w:val="20"/>
          <w:szCs w:val="20"/>
        </w:rPr>
        <w:t>ул</w:t>
      </w:r>
      <w:proofErr w:type="spellEnd"/>
      <w:proofErr w:type="gramEnd"/>
      <w:r w:rsidRPr="00264E86">
        <w:rPr>
          <w:b/>
          <w:sz w:val="20"/>
          <w:szCs w:val="20"/>
        </w:rPr>
        <w:t xml:space="preserve"> Озерная д. 1, </w:t>
      </w:r>
    </w:p>
    <w:p w:rsidR="00264E86" w:rsidRPr="00264E86" w:rsidRDefault="00264E86" w:rsidP="00264E86">
      <w:pPr>
        <w:tabs>
          <w:tab w:val="left" w:pos="559"/>
        </w:tabs>
        <w:spacing w:before="0" w:after="0" w:line="240" w:lineRule="auto"/>
        <w:contextualSpacing/>
        <w:rPr>
          <w:b/>
          <w:sz w:val="20"/>
          <w:szCs w:val="20"/>
        </w:rPr>
      </w:pPr>
      <w:r>
        <w:rPr>
          <w:b/>
          <w:sz w:val="20"/>
          <w:szCs w:val="20"/>
        </w:rPr>
        <w:t xml:space="preserve">                     </w:t>
      </w:r>
      <w:r w:rsidRPr="00264E86">
        <w:rPr>
          <w:b/>
          <w:sz w:val="20"/>
          <w:szCs w:val="20"/>
        </w:rPr>
        <w:t>т. 8(846)77-9-55-89</w:t>
      </w:r>
    </w:p>
    <w:p w:rsidR="00264E86" w:rsidRPr="00264E86" w:rsidRDefault="00264E86" w:rsidP="00264E86">
      <w:pPr>
        <w:tabs>
          <w:tab w:val="left" w:pos="559"/>
        </w:tabs>
        <w:spacing w:before="0" w:after="0" w:line="240" w:lineRule="auto"/>
        <w:contextualSpacing/>
        <w:rPr>
          <w:b/>
          <w:sz w:val="20"/>
          <w:szCs w:val="20"/>
        </w:rPr>
      </w:pPr>
    </w:p>
    <w:p w:rsidR="00264E86" w:rsidRPr="00264E86" w:rsidRDefault="00264E86" w:rsidP="00264E86">
      <w:pPr>
        <w:tabs>
          <w:tab w:val="left" w:pos="559"/>
        </w:tabs>
        <w:spacing w:before="0" w:after="0" w:line="240" w:lineRule="auto"/>
        <w:contextualSpacing/>
        <w:rPr>
          <w:b/>
          <w:sz w:val="20"/>
          <w:szCs w:val="20"/>
        </w:rPr>
      </w:pPr>
    </w:p>
    <w:p w:rsidR="00264E86" w:rsidRPr="00264E86" w:rsidRDefault="00264E86" w:rsidP="00264E86">
      <w:pPr>
        <w:tabs>
          <w:tab w:val="left" w:pos="559"/>
        </w:tabs>
        <w:spacing w:before="0" w:after="0" w:line="240" w:lineRule="auto"/>
        <w:contextualSpacing/>
        <w:rPr>
          <w:b/>
          <w:sz w:val="20"/>
          <w:szCs w:val="20"/>
        </w:rPr>
      </w:pPr>
      <w:r>
        <w:rPr>
          <w:b/>
          <w:sz w:val="20"/>
          <w:szCs w:val="20"/>
        </w:rPr>
        <w:t xml:space="preserve">                            </w:t>
      </w:r>
      <w:r w:rsidRPr="00264E86">
        <w:rPr>
          <w:b/>
          <w:sz w:val="20"/>
          <w:szCs w:val="20"/>
        </w:rPr>
        <w:t>РЕШЕНИЕ</w:t>
      </w:r>
    </w:p>
    <w:p w:rsidR="00264E86" w:rsidRPr="00264E86" w:rsidRDefault="00264E86" w:rsidP="00264E86">
      <w:pPr>
        <w:tabs>
          <w:tab w:val="left" w:pos="559"/>
        </w:tabs>
        <w:spacing w:before="0" w:after="0" w:line="240" w:lineRule="auto"/>
        <w:contextualSpacing/>
        <w:rPr>
          <w:b/>
          <w:sz w:val="20"/>
          <w:szCs w:val="20"/>
        </w:rPr>
      </w:pP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от «  27 » сентября 2021г.                                                           № 44/27</w:t>
      </w:r>
    </w:p>
    <w:p w:rsidR="003B0020" w:rsidRPr="003B0020" w:rsidRDefault="003B0020" w:rsidP="003B0020">
      <w:pPr>
        <w:tabs>
          <w:tab w:val="left" w:pos="559"/>
        </w:tabs>
        <w:spacing w:before="0" w:after="0" w:line="240" w:lineRule="auto"/>
        <w:contextualSpacing/>
        <w:rPr>
          <w:b/>
          <w:sz w:val="20"/>
          <w:szCs w:val="20"/>
        </w:rPr>
      </w:pP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Об утверждении Положения о муниципальном контроле в сфере благоустройства на территории сельского поселения Абашево муниципального района </w:t>
      </w:r>
      <w:proofErr w:type="spellStart"/>
      <w:r w:rsidRPr="003B0020">
        <w:rPr>
          <w:b/>
          <w:sz w:val="20"/>
          <w:szCs w:val="20"/>
        </w:rPr>
        <w:t>Хворостянский</w:t>
      </w:r>
      <w:proofErr w:type="spellEnd"/>
      <w:r w:rsidRPr="003B0020">
        <w:rPr>
          <w:b/>
          <w:sz w:val="20"/>
          <w:szCs w:val="20"/>
        </w:rPr>
        <w:t xml:space="preserve"> Самарской области</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w:t>
      </w:r>
    </w:p>
    <w:p w:rsidR="003B0020" w:rsidRPr="003B0020" w:rsidRDefault="003B0020" w:rsidP="003B0020">
      <w:pPr>
        <w:tabs>
          <w:tab w:val="left" w:pos="559"/>
        </w:tabs>
        <w:spacing w:before="0" w:after="0" w:line="240" w:lineRule="auto"/>
        <w:contextualSpacing/>
        <w:rPr>
          <w:b/>
          <w:sz w:val="20"/>
          <w:szCs w:val="20"/>
        </w:rPr>
      </w:pP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 xml:space="preserve">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Собрание представителей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w:t>
      </w:r>
      <w:proofErr w:type="gramEnd"/>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РЕШИЛО:</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 Утвердить прилагаемое Положение о муниципальном контроле в сфере благоустройства на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Положения раздела 5 Положения о муниципальном контроле в сфере благоустройства на территории сельского </w:t>
      </w:r>
      <w:r w:rsidRPr="003B0020">
        <w:rPr>
          <w:sz w:val="20"/>
          <w:szCs w:val="20"/>
        </w:rPr>
        <w:lastRenderedPageBreak/>
        <w:t xml:space="preserve">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вступают в силу с 1 марта 2022 года.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Председатель Собрания представителей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сельского поселения Абашево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муниципального района </w:t>
      </w:r>
      <w:proofErr w:type="spellStart"/>
      <w:r w:rsidRPr="003B0020">
        <w:rPr>
          <w:sz w:val="20"/>
          <w:szCs w:val="20"/>
        </w:rPr>
        <w:t>Хворостянский</w:t>
      </w:r>
      <w:proofErr w:type="spellEnd"/>
      <w:r w:rsidRPr="003B0020">
        <w:rPr>
          <w:sz w:val="20"/>
          <w:szCs w:val="20"/>
        </w:rPr>
        <w:t xml:space="preserve">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Самарской области</w:t>
      </w:r>
      <w:r w:rsidRPr="003B0020">
        <w:rPr>
          <w:sz w:val="20"/>
          <w:szCs w:val="20"/>
        </w:rPr>
        <w:tab/>
      </w:r>
      <w:r w:rsidRPr="003B0020">
        <w:rPr>
          <w:sz w:val="20"/>
          <w:szCs w:val="20"/>
        </w:rPr>
        <w:tab/>
        <w:t xml:space="preserve">   Л.Н. Горбачева</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Глава сельского поселения Абашево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муниципального района </w:t>
      </w:r>
      <w:proofErr w:type="spellStart"/>
      <w:r w:rsidRPr="003B0020">
        <w:rPr>
          <w:sz w:val="20"/>
          <w:szCs w:val="20"/>
        </w:rPr>
        <w:t>Хворостянский</w:t>
      </w:r>
      <w:proofErr w:type="spellEnd"/>
      <w:r w:rsidRPr="003B0020">
        <w:rPr>
          <w:sz w:val="20"/>
          <w:szCs w:val="20"/>
        </w:rPr>
        <w:t xml:space="preserve">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Самарской области</w:t>
      </w:r>
      <w:r w:rsidRPr="003B0020">
        <w:rPr>
          <w:sz w:val="20"/>
          <w:szCs w:val="20"/>
        </w:rPr>
        <w:tab/>
        <w:t xml:space="preserve">Г.А. </w:t>
      </w:r>
      <w:proofErr w:type="spellStart"/>
      <w:r w:rsidRPr="003B0020">
        <w:rPr>
          <w:sz w:val="20"/>
          <w:szCs w:val="20"/>
        </w:rPr>
        <w:t>Шабавнина</w:t>
      </w:r>
      <w:proofErr w:type="spellEnd"/>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УТВЕРЖДЕНО</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решением Собрания представителей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от 27.09.2021года № 44/27</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Положение о муниципальном контроле в сфере благоустройства на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Общие положения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1.1. Настоящее Положение устанавливает порядок осуществления муниципального контроля в сфере благоустройства на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(далее – контроль в сфере благоустройства).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1.3. Контроль в сфере благоустройства осуществляется администрацией сельского </w:t>
      </w:r>
      <w:r w:rsidRPr="003B0020">
        <w:rPr>
          <w:sz w:val="20"/>
          <w:szCs w:val="20"/>
        </w:rPr>
        <w:lastRenderedPageBreak/>
        <w:t xml:space="preserve">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(далее – администрация).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1.4. Должностными лицами администрации, уполномоченными осуществлять контроль в сфере благоустройства, являются  ведущий специалист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1.6. Администрация осуществляет </w:t>
      </w:r>
      <w:proofErr w:type="gramStart"/>
      <w:r w:rsidRPr="003B0020">
        <w:rPr>
          <w:sz w:val="20"/>
          <w:szCs w:val="20"/>
        </w:rPr>
        <w:t>контроль за</w:t>
      </w:r>
      <w:proofErr w:type="gramEnd"/>
      <w:r w:rsidRPr="003B0020">
        <w:rPr>
          <w:sz w:val="20"/>
          <w:szCs w:val="20"/>
        </w:rPr>
        <w:t xml:space="preserve"> соблюдением Правил благоустройства, включающих: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B0020">
        <w:rPr>
          <w:sz w:val="20"/>
          <w:szCs w:val="20"/>
        </w:rPr>
        <w:t>границы</w:t>
      </w:r>
      <w:proofErr w:type="gramEnd"/>
      <w:r w:rsidRPr="003B0020">
        <w:rPr>
          <w:sz w:val="20"/>
          <w:szCs w:val="20"/>
        </w:rPr>
        <w:t xml:space="preserve"> которой определены Правилами благоустройства в соответствии с порядком, установленным Законом Самарской области от 13.06.2018 № 48-ГД «О порядке определения границ прилегающих территорий для целей благоустройства в Самарской области»;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обязательные требования по содержанию элементов и объектов благоустройства, в том числе требования: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по содержанию фасадов нежилых зданий, строений, сооружений, других стен зданий, </w:t>
      </w:r>
      <w:r w:rsidRPr="003B0020">
        <w:rPr>
          <w:sz w:val="20"/>
          <w:szCs w:val="20"/>
        </w:rPr>
        <w:lastRenderedPageBreak/>
        <w:t>строений, сооружений, а также иных элементов благоустройства и общественных мест;</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по содержанию специальных знаков, надписей, содержащих информацию, необходимую для эксплуатации инженерных сооружений;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Самарской области и Правилами благоустройства;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w:t>
      </w:r>
      <w:proofErr w:type="gramStart"/>
      <w:r w:rsidRPr="003B0020">
        <w:rPr>
          <w:sz w:val="20"/>
          <w:szCs w:val="20"/>
        </w:rPr>
        <w:t>по направлению в администрацию уведомления о проведении работ в результате аварий в срок</w:t>
      </w:r>
      <w:proofErr w:type="gramEnd"/>
      <w:r w:rsidRPr="003B0020">
        <w:rPr>
          <w:sz w:val="20"/>
          <w:szCs w:val="20"/>
        </w:rPr>
        <w:t>, установленный нормативными правовыми актами Самарской области;</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 обязательные требования по уборке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в зимний период, включая контроль проведения мероприятий по очистке от снега, наледи и сосулек кровель зданий, сооружений;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4) обязательные требования по уборке территории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5) дополнительные обязательные требования пожарной безопасности в период действия особого противопожарного режима;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6) обязательные требования по прокладке, переустройству, ремонту и содержанию подземных коммуникаций на территориях общего пользования;</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w:t>
      </w:r>
      <w:r w:rsidRPr="003B0020">
        <w:rPr>
          <w:sz w:val="20"/>
          <w:szCs w:val="20"/>
        </w:rPr>
        <w:lastRenderedPageBreak/>
        <w:t>документы (порубочный билет, разрешение на пересадку) должны быть выданы в установленных Правилами благоустройства случаях;</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8) обязательные требования по складированию твердых коммунальных отходов;</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Администрация осуществляет </w:t>
      </w:r>
      <w:proofErr w:type="gramStart"/>
      <w:r w:rsidRPr="003B0020">
        <w:rPr>
          <w:sz w:val="20"/>
          <w:szCs w:val="20"/>
        </w:rPr>
        <w:t>контроль за</w:t>
      </w:r>
      <w:proofErr w:type="gramEnd"/>
      <w:r w:rsidRPr="003B0020">
        <w:rPr>
          <w:sz w:val="20"/>
          <w:szCs w:val="20"/>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дворовые территории;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детские и спортивные площадки;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площадки для выгула животных;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6) парковки (парковочные места);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7) парки, скверы, иные зеленые зоны;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8) технические и санитарно-защитные зоны;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1.8. При осуществлении контроля в сфере благоустройства система оценки и управления рисками не применяется.</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Профилактика рисков причинения вреда (ущерба) охраняемым законом ценностям</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2.1. Администрация осуществляет контроль в сфере </w:t>
      </w:r>
      <w:proofErr w:type="gramStart"/>
      <w:r w:rsidRPr="003B0020">
        <w:rPr>
          <w:sz w:val="20"/>
          <w:szCs w:val="20"/>
        </w:rPr>
        <w:t>благоустройства</w:t>
      </w:r>
      <w:proofErr w:type="gramEnd"/>
      <w:r w:rsidRPr="003B0020">
        <w:rPr>
          <w:sz w:val="20"/>
          <w:szCs w:val="20"/>
        </w:rPr>
        <w:t xml:space="preserve"> в том числе посредством проведения профилактических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для принятия решения о проведении контрольных мероприятий.</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2.5. При осуществлении администрацией контроля в сфере благоустройства могут проводиться следующие виды профилактических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информирование;</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обобщение правоприменительной практики;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объявление предостережений;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консультирование.</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lastRenderedPageBreak/>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Администрация также вправе информировать население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на собраниях и конференциях граждан об обязательных требованиях, предъявляемых к объектам контроля.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2.8. </w:t>
      </w:r>
      <w:proofErr w:type="gramStart"/>
      <w:r w:rsidRPr="003B0020">
        <w:rPr>
          <w:sz w:val="20"/>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B0020">
        <w:rPr>
          <w:sz w:val="20"/>
          <w:szCs w:val="20"/>
        </w:rPr>
        <w:t xml:space="preserve"> законом ценностям. Предостережения объявляются (подписываются) главой (заместителем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lastRenderedPageBreak/>
        <w:t xml:space="preserve">«О типовых формах документов, используемых контрольным (надзорным) органом».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Личный прием граждан проводится главой (заместителем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Консультирование осуществляется в устной или письменной форме по следующим вопросам: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организация и осуществление контроля в сфере благоустройства;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порядок осуществления контрольных мероприятий, установленных настоящим Положением;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порядок обжалования действий (бездействия) должностных лиц, уполномоченных осуществлять контроль;</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Консультирование контролируемых лиц в устной форме может осуществляться также на собраниях и конференциях граждан.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2.10. Консультирование в письменной форме осуществляется должностным лицом, </w:t>
      </w:r>
      <w:r w:rsidRPr="003B0020">
        <w:rPr>
          <w:sz w:val="20"/>
          <w:szCs w:val="20"/>
        </w:rPr>
        <w:lastRenderedPageBreak/>
        <w:t>уполномоченным осуществлять контроль, в следующих случаях: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контролируемым лицом представлен письменный запрос о представлении письменного ответа по вопросам консультирования;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за время консультирования предоставить в устной форме ответ на поставленные вопросы невозможно;</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ответ на поставленные вопросы требует дополнительного запроса сведений.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Должностными лицами, уполномоченными осуществлять контроль, ведется журнал учета консультирований.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или должностным лицом, уполномоченным осуществлять контроль.</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Осуществление контрольных мероприятий и контрольных действий</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r w:rsidRPr="003B0020">
        <w:rPr>
          <w:sz w:val="20"/>
          <w:szCs w:val="20"/>
        </w:rPr>
        <w:lastRenderedPageBreak/>
        <w:t>получения письменных объяснений, инструментального обследования);</w:t>
      </w:r>
      <w:proofErr w:type="gramEnd"/>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документарная проверка (посредством получения письменных объяснений, истребования документов, экспертизы);</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3B0020">
        <w:rPr>
          <w:sz w:val="20"/>
          <w:szCs w:val="20"/>
        </w:rPr>
        <w:t xml:space="preserve"> в автоматическом режиме технических средств фиксации правонарушений, имеющих функции фото- и киносъемки, видеозаписи);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3.3. Контрольные мероприятия, указанные в пункте 3.1 настоящего Положения, проводятся в форме внеплановых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Внеплановые контрольные мероприятия могут проводиться только после согласования с органами прокуратуры.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3.4. Основанием для проведения контрольных мероприятий, проводимых с взаимодействием с контролируемыми лицами, является:</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B0020">
        <w:rPr>
          <w:sz w:val="20"/>
          <w:szCs w:val="20"/>
        </w:rPr>
        <w:t xml:space="preserve"> лиц;</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выявление соответствия объекта контроля параметрам, утвержденным индикаторами риска нарушения обязательных требований, или </w:t>
      </w:r>
      <w:r w:rsidRPr="003B0020">
        <w:rPr>
          <w:sz w:val="20"/>
          <w:szCs w:val="20"/>
        </w:rPr>
        <w:lastRenderedPageBreak/>
        <w:t>отклонения объекта контроля от таких параметров;</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3.5. Индикаторы риска нарушения обязательных требований указаны в приложении № 1 к настоящему Положению.</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3.7. </w:t>
      </w:r>
      <w:proofErr w:type="gramStart"/>
      <w:r w:rsidRPr="003B0020">
        <w:rPr>
          <w:sz w:val="20"/>
          <w:szCs w:val="2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B0020">
        <w:rPr>
          <w:sz w:val="20"/>
          <w:szCs w:val="20"/>
        </w:rPr>
        <w:t xml:space="preserve"> осуществлять контроль в сфере благоустройства, о проведении контрольного мероприятия.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3.8. </w:t>
      </w:r>
      <w:proofErr w:type="gramStart"/>
      <w:r w:rsidRPr="003B0020">
        <w:rPr>
          <w:sz w:val="20"/>
          <w:szCs w:val="2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задания, содержащегося в планах работы администрации, в том числе в случаях, установленных Федеральным законом от </w:t>
      </w:r>
      <w:r w:rsidRPr="003B0020">
        <w:rPr>
          <w:sz w:val="20"/>
          <w:szCs w:val="20"/>
        </w:rPr>
        <w:lastRenderedPageBreak/>
        <w:t>31.07.2020 № 248-ФЗ «О государственном контроле (надзоре) и муниципальном контроле в Российской Федерации».</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w:t>
      </w:r>
      <w:proofErr w:type="gramEnd"/>
      <w:r w:rsidRPr="003B0020">
        <w:rPr>
          <w:sz w:val="20"/>
          <w:szCs w:val="20"/>
        </w:rPr>
        <w:t xml:space="preserve"> (</w:t>
      </w:r>
      <w:proofErr w:type="gramStart"/>
      <w:r w:rsidRPr="003B0020">
        <w:rPr>
          <w:sz w:val="20"/>
          <w:szCs w:val="20"/>
        </w:rPr>
        <w:t>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B0020">
        <w:rPr>
          <w:sz w:val="20"/>
          <w:szCs w:val="20"/>
        </w:rPr>
        <w:t>связи</w:t>
      </w:r>
      <w:proofErr w:type="gramEnd"/>
      <w:r w:rsidRPr="003B0020">
        <w:rPr>
          <w:sz w:val="20"/>
          <w:szCs w:val="20"/>
        </w:rPr>
        <w:t xml:space="preserve"> с чем проведение контрольного мероприятия переносится администрацией на срок, необходимый для устранения обстоятельств, </w:t>
      </w:r>
      <w:r w:rsidRPr="003B0020">
        <w:rPr>
          <w:sz w:val="20"/>
          <w:szCs w:val="20"/>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3.12. Срок проведения выездной проверки не может превышать 10 рабочих дней.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0020">
        <w:rPr>
          <w:sz w:val="20"/>
          <w:szCs w:val="20"/>
        </w:rPr>
        <w:t>микропредприятия</w:t>
      </w:r>
      <w:proofErr w:type="spellEnd"/>
      <w:r w:rsidRPr="003B0020">
        <w:rPr>
          <w:sz w:val="20"/>
          <w:szCs w:val="20"/>
        </w:rPr>
        <w:t xml:space="preserve">.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3.14. </w:t>
      </w:r>
      <w:proofErr w:type="gramStart"/>
      <w:r w:rsidRPr="003B0020">
        <w:rPr>
          <w:sz w:val="20"/>
          <w:szCs w:val="20"/>
        </w:rPr>
        <w:t xml:space="preserve">К результатам контрольного мероприятия относятся оценка соблюдения контролируемым лицом обязательных требований, создание </w:t>
      </w:r>
      <w:r w:rsidRPr="003B0020">
        <w:rPr>
          <w:sz w:val="20"/>
          <w:szCs w:val="20"/>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3B0020">
        <w:rPr>
          <w:sz w:val="20"/>
          <w:szCs w:val="20"/>
        </w:rPr>
        <w:t xml:space="preserve"> муниципальном </w:t>
      </w:r>
      <w:proofErr w:type="gramStart"/>
      <w:r w:rsidRPr="003B0020">
        <w:rPr>
          <w:sz w:val="20"/>
          <w:szCs w:val="20"/>
        </w:rPr>
        <w:t>контроле</w:t>
      </w:r>
      <w:proofErr w:type="gramEnd"/>
      <w:r w:rsidRPr="003B0020">
        <w:rPr>
          <w:sz w:val="20"/>
          <w:szCs w:val="20"/>
        </w:rPr>
        <w:t xml:space="preserve"> в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3.16. Информация о контрольных мероприятиях размещается в Едином реестре контрольных (надзорных)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3.17. </w:t>
      </w:r>
      <w:proofErr w:type="gramStart"/>
      <w:r w:rsidRPr="003B0020">
        <w:rPr>
          <w:sz w:val="20"/>
          <w:szCs w:val="20"/>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3B0020">
        <w:rPr>
          <w:sz w:val="20"/>
          <w:szCs w:val="20"/>
        </w:rPr>
        <w:t xml:space="preserve"> том числе через </w:t>
      </w:r>
      <w:r w:rsidRPr="003B0020">
        <w:rPr>
          <w:sz w:val="20"/>
          <w:szCs w:val="20"/>
        </w:rPr>
        <w:lastRenderedPageBreak/>
        <w:t>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3B0020">
        <w:rPr>
          <w:sz w:val="20"/>
          <w:szCs w:val="20"/>
        </w:rPr>
        <w:t xml:space="preserve"> </w:t>
      </w:r>
      <w:proofErr w:type="gramStart"/>
      <w:r w:rsidRPr="003B0020">
        <w:rPr>
          <w:sz w:val="20"/>
          <w:szCs w:val="20"/>
        </w:rPr>
        <w:t>виде</w:t>
      </w:r>
      <w:proofErr w:type="gramEnd"/>
      <w:r w:rsidRPr="003B0020">
        <w:rPr>
          <w:sz w:val="20"/>
          <w:szCs w:val="20"/>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3B0020">
        <w:rPr>
          <w:sz w:val="20"/>
          <w:szCs w:val="20"/>
        </w:rPr>
        <w:t>осуществляться</w:t>
      </w:r>
      <w:proofErr w:type="gramEnd"/>
      <w:r w:rsidRPr="003B0020">
        <w:rPr>
          <w:sz w:val="20"/>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w:t>
      </w:r>
      <w:r w:rsidRPr="003B0020">
        <w:rPr>
          <w:sz w:val="20"/>
          <w:szCs w:val="20"/>
        </w:rPr>
        <w:lastRenderedPageBreak/>
        <w:t>рисков причинения вреда (ущерба) охраняемым законом ценностям.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B0020">
        <w:rPr>
          <w:sz w:val="20"/>
          <w:szCs w:val="20"/>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lastRenderedPageBreak/>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4.1. Решения администрации, действия (бездействие) должностных лиц, уполномоченных осуществлять контроль, могут быть обжалованы в судебном порядке.</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4.2. Досудебный порядок подачи жалоб на решения администрации, действия (бездействие) должностных лиц, уполномоченных осуществлять контроль, не применяется.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не более чем на 20 рабочих дней.</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Ключевые показатели контроля в сфере благоустройства и их целевые значения</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3B0020">
        <w:rPr>
          <w:sz w:val="20"/>
          <w:szCs w:val="20"/>
        </w:rPr>
        <w:lastRenderedPageBreak/>
        <w:t xml:space="preserve">Собранием представителей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Приложение № 1</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 Положению о муниципальном контроле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 сфере благоустройства на территории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сельского поселения Абашево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муниципального района </w:t>
      </w:r>
      <w:proofErr w:type="spellStart"/>
      <w:r w:rsidRPr="003B0020">
        <w:rPr>
          <w:sz w:val="20"/>
          <w:szCs w:val="20"/>
        </w:rPr>
        <w:t>Хворостянский</w:t>
      </w:r>
      <w:proofErr w:type="spellEnd"/>
      <w:r w:rsidRPr="003B0020">
        <w:rPr>
          <w:sz w:val="20"/>
          <w:szCs w:val="20"/>
        </w:rPr>
        <w:t xml:space="preserve">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Самарской области</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Индикаторы риска нарушения обязательных требований, используемые для определения необходимости проведения внеплановых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проверок при осуществлении администрацией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контроля в сфере благоустройства</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Наличие на прилегающей территории карантинных, ядовитых и сорных растений, порубочных остатков деревьев и кустарников.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Наличие препятствующей свободному и безопасному проходу граждан наледи на прилегающих территориях.</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Наличие сосулек на кровлях зданий, сооружений.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7. Уничтожение или повреждение специальных знаков, надписей, содержащих информацию, необходимую для эксплуатации инженерных сооружений.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8. Осуществление земляных работ без разрешения на их осуществление либо с превышением срока действия такого разрешения.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10. Размещение транспортных средств на газоне или иной озеленённой или рекреационной </w:t>
      </w:r>
      <w:r w:rsidRPr="003B0020">
        <w:rPr>
          <w:sz w:val="20"/>
          <w:szCs w:val="20"/>
        </w:rPr>
        <w:lastRenderedPageBreak/>
        <w:t xml:space="preserve">территории, размещение транспортных средств на которой ограничено Правилами благоустройства.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12. Выпас сельскохозяйственных животных и птиц на территориях общего пользования.</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Пояснительная записка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 положению о муниципальном контроле в сфере благоустройства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roofErr w:type="gramStart"/>
      <w:r w:rsidRPr="003B0020">
        <w:rPr>
          <w:sz w:val="20"/>
          <w:szCs w:val="20"/>
        </w:rPr>
        <w:t>Положение о муниципальном контроле в сфере благоустройства (далее – Положение) подготовлено в соответствии с пунктом 20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w:t>
      </w:r>
      <w:proofErr w:type="gramEnd"/>
      <w:r w:rsidRPr="003B0020">
        <w:rPr>
          <w:sz w:val="20"/>
          <w:szCs w:val="20"/>
        </w:rPr>
        <w:t xml:space="preserve"> образования и введению в действие не ранее 1 января 2022 года.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Обращаем внимание, что со дня вступления в силу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w:t>
      </w:r>
      <w:proofErr w:type="gramStart"/>
      <w:r w:rsidRPr="003B0020">
        <w:rPr>
          <w:sz w:val="20"/>
          <w:szCs w:val="20"/>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Как правило, при заключении вышеназванных соглашений о передаче полномочий указывается, что передается полномочие по решению </w:t>
      </w:r>
      <w:r w:rsidRPr="003B0020">
        <w:rPr>
          <w:sz w:val="20"/>
          <w:szCs w:val="20"/>
        </w:rPr>
        <w:lastRenderedPageBreak/>
        <w:t xml:space="preserve">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Внеплановые контрольные мероприятия могут проводиться только после согласования с органами прокуратуры.</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gramStart"/>
      <w:r w:rsidRPr="003B0020">
        <w:rPr>
          <w:sz w:val="20"/>
          <w:szCs w:val="20"/>
        </w:rPr>
        <w:t>риск-ориентированного</w:t>
      </w:r>
      <w:proofErr w:type="gramEnd"/>
      <w:r w:rsidRPr="003B0020">
        <w:rPr>
          <w:sz w:val="20"/>
          <w:szCs w:val="20"/>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контроль в сфере благоустройства </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4. Перечень обязательных требований в пункте 1.6 Положения сформулирован </w:t>
      </w:r>
      <w:proofErr w:type="gramStart"/>
      <w:r w:rsidRPr="003B0020">
        <w:rPr>
          <w:sz w:val="20"/>
          <w:szCs w:val="20"/>
        </w:rPr>
        <w:t>исходя из предмета регулирования правил</w:t>
      </w:r>
      <w:proofErr w:type="gramEnd"/>
      <w:r w:rsidRPr="003B0020">
        <w:rPr>
          <w:sz w:val="20"/>
          <w:szCs w:val="20"/>
        </w:rPr>
        <w:t xml:space="preserve">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Конкретизация положений в подпунктах пункта 1.6 Положения осуществлена с учетом составов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5. Положением предусмотрено проведение следующих видов профилактических мероприятий: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 информирование;</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2) обобщение правоприменительной практики;</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3) объявление предостережений;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4) консультирование.</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Меры стимулирования добросовестности, </w:t>
      </w:r>
      <w:proofErr w:type="spellStart"/>
      <w:r w:rsidRPr="003B0020">
        <w:rPr>
          <w:sz w:val="20"/>
          <w:szCs w:val="20"/>
        </w:rPr>
        <w:t>самообследование</w:t>
      </w:r>
      <w:proofErr w:type="spellEnd"/>
      <w:r w:rsidRPr="003B0020">
        <w:rPr>
          <w:sz w:val="20"/>
          <w:szCs w:val="20"/>
        </w:rPr>
        <w:t xml:space="preserve"> и профилактический визит в качестве профилактических мероприятий Положением не установлены.</w:t>
      </w:r>
    </w:p>
    <w:p w:rsidR="003B0020" w:rsidRDefault="003B0020" w:rsidP="003B0020">
      <w:pPr>
        <w:tabs>
          <w:tab w:val="left" w:pos="559"/>
        </w:tabs>
        <w:spacing w:before="0" w:after="0" w:line="240" w:lineRule="auto"/>
        <w:contextualSpacing/>
        <w:rPr>
          <w:sz w:val="20"/>
          <w:szCs w:val="20"/>
        </w:rPr>
      </w:pPr>
      <w:proofErr w:type="gramStart"/>
      <w:r w:rsidRPr="003B0020">
        <w:rPr>
          <w:sz w:val="20"/>
          <w:szCs w:val="20"/>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roofErr w:type="gramEnd"/>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lastRenderedPageBreak/>
        <w:t xml:space="preserve">РОССИЙСКАЯ   ФЕДЕРАЦИЯ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САМАРСКАЯ  ОБЛАСТЬ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МУНИЦИПАЛЬНЫЙ РАЙОН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ХВОРОСТЯНСКИЙ                                               </w:t>
      </w:r>
      <w:r w:rsidRPr="003B0020">
        <w:rPr>
          <w:b/>
          <w:sz w:val="20"/>
          <w:szCs w:val="20"/>
        </w:rPr>
        <w:tab/>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АДМИНИСТРАЦИЯ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СЕЛЬСКОГО ПОСЕЛЕНИЯ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АБАШЕВО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445599,с</w:t>
      </w:r>
      <w:proofErr w:type="gramStart"/>
      <w:r w:rsidRPr="003B0020">
        <w:rPr>
          <w:b/>
          <w:sz w:val="20"/>
          <w:szCs w:val="20"/>
        </w:rPr>
        <w:t>.А</w:t>
      </w:r>
      <w:proofErr w:type="gramEnd"/>
      <w:r w:rsidRPr="003B0020">
        <w:rPr>
          <w:b/>
          <w:sz w:val="20"/>
          <w:szCs w:val="20"/>
        </w:rPr>
        <w:t xml:space="preserve">башево,ул.Озерная-1                       </w:t>
      </w:r>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тел.(846-77)9-55-89</w:t>
      </w:r>
    </w:p>
    <w:p w:rsidR="003B0020" w:rsidRPr="003B0020" w:rsidRDefault="003B0020" w:rsidP="003B0020">
      <w:pPr>
        <w:tabs>
          <w:tab w:val="left" w:pos="559"/>
        </w:tabs>
        <w:spacing w:before="0" w:after="0" w:line="240" w:lineRule="auto"/>
        <w:contextualSpacing/>
        <w:rPr>
          <w:b/>
          <w:sz w:val="20"/>
          <w:szCs w:val="20"/>
        </w:rPr>
      </w:pPr>
      <w:proofErr w:type="spellStart"/>
      <w:r w:rsidRPr="003B0020">
        <w:rPr>
          <w:b/>
          <w:sz w:val="20"/>
          <w:szCs w:val="20"/>
        </w:rPr>
        <w:t>E-mail:volost-abasch@mail.ru</w:t>
      </w:r>
      <w:proofErr w:type="spellEnd"/>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ПОСТАНОВЛЕНИЕ № 32</w:t>
      </w:r>
      <w:bookmarkStart w:id="0" w:name="_GoBack"/>
      <w:bookmarkEnd w:id="0"/>
    </w:p>
    <w:p w:rsidR="003B0020" w:rsidRPr="003B0020" w:rsidRDefault="003B0020" w:rsidP="003B0020">
      <w:pPr>
        <w:tabs>
          <w:tab w:val="left" w:pos="559"/>
        </w:tabs>
        <w:spacing w:before="0" w:after="0" w:line="240" w:lineRule="auto"/>
        <w:contextualSpacing/>
        <w:rPr>
          <w:b/>
          <w:sz w:val="20"/>
          <w:szCs w:val="20"/>
        </w:rPr>
      </w:pPr>
      <w:r w:rsidRPr="003B0020">
        <w:rPr>
          <w:b/>
          <w:sz w:val="20"/>
          <w:szCs w:val="20"/>
        </w:rPr>
        <w:t xml:space="preserve">       от  21.09.2021 г.</w:t>
      </w:r>
    </w:p>
    <w:p w:rsidR="003B0020" w:rsidRPr="003B0020" w:rsidRDefault="003B0020" w:rsidP="003B0020">
      <w:pPr>
        <w:tabs>
          <w:tab w:val="left" w:pos="559"/>
        </w:tabs>
        <w:spacing w:before="0" w:after="0" w:line="240" w:lineRule="auto"/>
        <w:contextualSpacing/>
        <w:rPr>
          <w:b/>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О внесении изменений в Постановление администрации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 24  от 26.12.2019 « Об утверждении Административного регламента администрации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о предоставлении муниципальной услуги  «Присвоение, изменение, аннулирование и регистрация адресов объектов недвижимости».</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администрация сельского поселения Абашево</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ПОСТАНОВЛЯЕТ:</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1.    Внести в Административный регламент утвержденный  Постановлением  администрации сельского поселения Абашево № 24 от 26.12.2019 года « Об утверждении Административного регламента администрации  сельского поселения Абашево муниципального района </w:t>
      </w:r>
      <w:proofErr w:type="spellStart"/>
      <w:r w:rsidRPr="003B0020">
        <w:rPr>
          <w:sz w:val="20"/>
          <w:szCs w:val="20"/>
        </w:rPr>
        <w:t>Хворостянский</w:t>
      </w:r>
      <w:proofErr w:type="spellEnd"/>
      <w:r w:rsidRPr="003B0020">
        <w:rPr>
          <w:sz w:val="20"/>
          <w:szCs w:val="20"/>
        </w:rPr>
        <w:t xml:space="preserve"> Самарской области о предоставлении   муниципальной услуги  «Присвоение, изменение, аннулирование и регистрация адресов объектов недвижимости » следующие изменения: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1.1.   в п. 2.4 слова «не более 8 (восьми) дней» заменить словами « не более 5(пяти) дней»;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2. </w:t>
      </w:r>
      <w:proofErr w:type="gramStart"/>
      <w:r w:rsidRPr="003B0020">
        <w:rPr>
          <w:sz w:val="20"/>
          <w:szCs w:val="20"/>
        </w:rPr>
        <w:t>Разместить</w:t>
      </w:r>
      <w:proofErr w:type="gramEnd"/>
      <w:r w:rsidRPr="003B0020">
        <w:rPr>
          <w:sz w:val="20"/>
          <w:szCs w:val="20"/>
        </w:rPr>
        <w:t xml:space="preserve"> настоящее Постановление на сайте администрации сельского поселения Абашево  в   сети Интернет и опубликовать в газете « </w:t>
      </w:r>
      <w:proofErr w:type="spellStart"/>
      <w:r w:rsidRPr="003B0020">
        <w:rPr>
          <w:sz w:val="20"/>
          <w:szCs w:val="20"/>
        </w:rPr>
        <w:t>Абашевский</w:t>
      </w:r>
      <w:proofErr w:type="spellEnd"/>
      <w:r w:rsidRPr="003B0020">
        <w:rPr>
          <w:sz w:val="20"/>
          <w:szCs w:val="20"/>
        </w:rPr>
        <w:t xml:space="preserve"> Вестник ». </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3. </w:t>
      </w:r>
      <w:proofErr w:type="gramStart"/>
      <w:r w:rsidRPr="003B0020">
        <w:rPr>
          <w:sz w:val="20"/>
          <w:szCs w:val="20"/>
        </w:rPr>
        <w:t>Контроль за</w:t>
      </w:r>
      <w:proofErr w:type="gramEnd"/>
      <w:r w:rsidRPr="003B0020">
        <w:rPr>
          <w:sz w:val="20"/>
          <w:szCs w:val="20"/>
        </w:rPr>
        <w:t xml:space="preserve"> исполнением настоящего Постановления оставляю за собой.</w:t>
      </w:r>
    </w:p>
    <w:p w:rsidR="003B0020" w:rsidRPr="003B0020" w:rsidRDefault="003B0020" w:rsidP="003B0020">
      <w:pPr>
        <w:tabs>
          <w:tab w:val="left" w:pos="559"/>
        </w:tabs>
        <w:spacing w:before="0" w:after="0" w:line="240" w:lineRule="auto"/>
        <w:contextualSpacing/>
        <w:rPr>
          <w:sz w:val="20"/>
          <w:szCs w:val="20"/>
        </w:rPr>
      </w:pPr>
      <w:r w:rsidRPr="003B0020">
        <w:rPr>
          <w:sz w:val="20"/>
          <w:szCs w:val="20"/>
        </w:rPr>
        <w:lastRenderedPageBreak/>
        <w:t>4. Настоящее постановление вступает в силу с 01.01.2022 года.</w:t>
      </w: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r w:rsidRPr="003B0020">
        <w:rPr>
          <w:sz w:val="20"/>
          <w:szCs w:val="20"/>
        </w:rPr>
        <w:t xml:space="preserve">Глава сельского поселения Абашево _______________ Г.А. </w:t>
      </w:r>
      <w:proofErr w:type="spellStart"/>
      <w:r w:rsidRPr="003B0020">
        <w:rPr>
          <w:sz w:val="20"/>
          <w:szCs w:val="20"/>
        </w:rPr>
        <w:t>Шабавнина</w:t>
      </w:r>
      <w:proofErr w:type="spellEnd"/>
    </w:p>
    <w:p w:rsidR="003B0020" w:rsidRDefault="003B0020" w:rsidP="003B0020">
      <w:pPr>
        <w:tabs>
          <w:tab w:val="left" w:pos="559"/>
        </w:tabs>
        <w:spacing w:before="0" w:after="0" w:line="240" w:lineRule="auto"/>
        <w:contextualSpacing/>
        <w:rPr>
          <w:sz w:val="20"/>
          <w:szCs w:val="20"/>
        </w:rPr>
      </w:pPr>
    </w:p>
    <w:p w:rsidR="003B0020" w:rsidRPr="003B0020" w:rsidRDefault="003B0020" w:rsidP="003B0020">
      <w:pPr>
        <w:tabs>
          <w:tab w:val="left" w:pos="559"/>
        </w:tabs>
        <w:spacing w:before="0" w:after="0" w:line="240" w:lineRule="auto"/>
        <w:contextualSpacing/>
        <w:rPr>
          <w:sz w:val="20"/>
          <w:szCs w:val="20"/>
        </w:rPr>
      </w:pPr>
    </w:p>
    <w:p w:rsidR="001C2B80" w:rsidRPr="003B0020" w:rsidRDefault="001C2B80" w:rsidP="003B0020">
      <w:pPr>
        <w:tabs>
          <w:tab w:val="left" w:pos="559"/>
        </w:tabs>
        <w:spacing w:before="0" w:after="0" w:line="240" w:lineRule="auto"/>
        <w:contextualSpacing/>
        <w:rPr>
          <w:sz w:val="20"/>
          <w:szCs w:val="20"/>
        </w:rPr>
      </w:pPr>
    </w:p>
    <w:sectPr w:rsidR="001C2B80" w:rsidRPr="003B0020"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E2" w:rsidRDefault="007A51E2" w:rsidP="008A35F8">
      <w:pPr>
        <w:spacing w:before="0" w:after="0" w:line="240" w:lineRule="auto"/>
      </w:pPr>
      <w:r>
        <w:separator/>
      </w:r>
    </w:p>
  </w:endnote>
  <w:endnote w:type="continuationSeparator" w:id="0">
    <w:p w:rsidR="007A51E2" w:rsidRDefault="007A51E2"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09404C" w:rsidRDefault="00E5122A"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E5122A" w:rsidRPr="0009404C" w:rsidRDefault="00E5122A"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E5122A" w:rsidRPr="0009404C" w:rsidRDefault="00E5122A" w:rsidP="008A35F8">
    <w:pPr>
      <w:pStyle w:val="a9"/>
      <w:rPr>
        <w:rFonts w:eastAsia="Calibri"/>
        <w:i/>
        <w:sz w:val="18"/>
        <w:szCs w:val="18"/>
      </w:rPr>
    </w:pPr>
    <w:r w:rsidRPr="0009404C">
      <w:rPr>
        <w:rFonts w:eastAsia="Calibri"/>
        <w:i/>
        <w:sz w:val="18"/>
        <w:szCs w:val="18"/>
      </w:rPr>
      <w:t xml:space="preserve">Адрес:445599,Самарская область, </w:t>
    </w:r>
    <w:proofErr w:type="spellStart"/>
    <w:r w:rsidRPr="0009404C">
      <w:rPr>
        <w:rFonts w:eastAsia="Calibri"/>
        <w:i/>
        <w:sz w:val="18"/>
        <w:szCs w:val="18"/>
      </w:rPr>
      <w:t>Хворостянский</w:t>
    </w:r>
    <w:proofErr w:type="spellEnd"/>
    <w:r w:rsidRPr="0009404C">
      <w:rPr>
        <w:rFonts w:eastAsia="Calibri"/>
        <w:i/>
        <w:sz w:val="18"/>
        <w:szCs w:val="18"/>
      </w:rPr>
      <w:t xml:space="preserve">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E5122A" w:rsidRPr="0009404C" w:rsidRDefault="00E5122A" w:rsidP="008A35F8">
    <w:pPr>
      <w:pStyle w:val="a9"/>
      <w:rPr>
        <w:rFonts w:eastAsia="Calibri"/>
        <w:i/>
        <w:sz w:val="18"/>
        <w:szCs w:val="18"/>
      </w:rPr>
    </w:pPr>
    <w:r w:rsidRPr="0009404C">
      <w:rPr>
        <w:rFonts w:eastAsia="Calibri"/>
        <w:i/>
        <w:sz w:val="18"/>
        <w:szCs w:val="18"/>
      </w:rPr>
      <w:t>тел.:(846)77 9-55-89</w:t>
    </w:r>
  </w:p>
  <w:p w:rsidR="00E5122A" w:rsidRPr="0009404C" w:rsidRDefault="00E5122A" w:rsidP="008A35F8">
    <w:pPr>
      <w:pStyle w:val="a9"/>
      <w:rPr>
        <w:rFonts w:eastAsia="Calibri"/>
        <w:i/>
        <w:sz w:val="18"/>
        <w:szCs w:val="18"/>
      </w:rPr>
    </w:pPr>
    <w:r w:rsidRPr="0009404C">
      <w:rPr>
        <w:rFonts w:eastAsia="Calibri"/>
        <w:i/>
        <w:sz w:val="18"/>
        <w:szCs w:val="18"/>
      </w:rPr>
      <w:t>Тираж   50 экз.</w:t>
    </w:r>
  </w:p>
  <w:p w:rsidR="00E5122A" w:rsidRPr="0009404C" w:rsidRDefault="00E5122A" w:rsidP="008A35F8">
    <w:pPr>
      <w:pStyle w:val="a9"/>
      <w:rPr>
        <w:rFonts w:eastAsia="Calibri"/>
        <w:b/>
        <w:i/>
        <w:sz w:val="18"/>
        <w:szCs w:val="18"/>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E2" w:rsidRDefault="007A51E2" w:rsidP="008A35F8">
      <w:pPr>
        <w:spacing w:before="0" w:after="0" w:line="240" w:lineRule="auto"/>
      </w:pPr>
      <w:r>
        <w:separator/>
      </w:r>
    </w:p>
  </w:footnote>
  <w:footnote w:type="continuationSeparator" w:id="0">
    <w:p w:rsidR="007A51E2" w:rsidRDefault="007A51E2"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3B0020" w:rsidP="001055E8">
    <w:pPr>
      <w:pStyle w:val="a7"/>
      <w:tabs>
        <w:tab w:val="clear" w:pos="4677"/>
        <w:tab w:val="clear" w:pos="9355"/>
        <w:tab w:val="left" w:pos="6690"/>
      </w:tabs>
      <w:rPr>
        <w:sz w:val="24"/>
        <w:szCs w:val="24"/>
      </w:rPr>
    </w:pPr>
    <w:sdt>
      <w:sdtPr>
        <w:id w:val="-302304803"/>
        <w:docPartObj>
          <w:docPartGallery w:val="Page Numbers (Top of Page)"/>
          <w:docPartUnique/>
        </w:docPartObj>
      </w:sdtPr>
      <w:sdtEndPr>
        <w:rPr>
          <w:sz w:val="24"/>
          <w:szCs w:val="24"/>
        </w:rPr>
      </w:sdtEndPr>
      <w:sdtContent>
        <w:r w:rsidR="00A35526" w:rsidRPr="00A35526">
          <w:rPr>
            <w:sz w:val="24"/>
            <w:szCs w:val="24"/>
          </w:rPr>
          <w:t>Стр.</w:t>
        </w:r>
        <w:r w:rsidR="00702A29" w:rsidRPr="00702A29">
          <w:rPr>
            <w:sz w:val="24"/>
            <w:szCs w:val="24"/>
          </w:rPr>
          <w:fldChar w:fldCharType="begin"/>
        </w:r>
        <w:r w:rsidR="00702A29" w:rsidRPr="00702A29">
          <w:rPr>
            <w:sz w:val="24"/>
            <w:szCs w:val="24"/>
          </w:rPr>
          <w:instrText>PAGE   \* MERGEFORMAT</w:instrText>
        </w:r>
        <w:r w:rsidR="00702A29" w:rsidRPr="00702A29">
          <w:rPr>
            <w:sz w:val="24"/>
            <w:szCs w:val="24"/>
          </w:rPr>
          <w:fldChar w:fldCharType="separate"/>
        </w:r>
        <w:r>
          <w:rPr>
            <w:noProof/>
            <w:sz w:val="24"/>
            <w:szCs w:val="24"/>
          </w:rPr>
          <w:t>12</w:t>
        </w:r>
        <w:r w:rsidR="00702A29" w:rsidRPr="00702A29">
          <w:rPr>
            <w:sz w:val="24"/>
            <w:szCs w:val="24"/>
          </w:rPr>
          <w:fldChar w:fldCharType="end"/>
        </w:r>
      </w:sdtContent>
    </w:sdt>
    <w:r w:rsidR="00CE5952">
      <w:rPr>
        <w:sz w:val="24"/>
        <w:szCs w:val="24"/>
      </w:rPr>
      <w:tab/>
      <w:t xml:space="preserve">№ </w:t>
    </w:r>
    <w:r>
      <w:rPr>
        <w:sz w:val="24"/>
        <w:szCs w:val="24"/>
      </w:rPr>
      <w:t>18</w:t>
    </w:r>
    <w:r w:rsidR="00EC0DA4">
      <w:rPr>
        <w:sz w:val="24"/>
        <w:szCs w:val="24"/>
      </w:rPr>
      <w:t xml:space="preserve"> </w:t>
    </w:r>
    <w:r>
      <w:rPr>
        <w:sz w:val="24"/>
        <w:szCs w:val="24"/>
      </w:rPr>
      <w:t>сентябрь</w:t>
    </w:r>
    <w:r w:rsidR="0009404C">
      <w:rPr>
        <w:sz w:val="24"/>
        <w:szCs w:val="24"/>
      </w:rPr>
      <w:t xml:space="preserve">  </w:t>
    </w:r>
    <w:r w:rsidR="00A2711E">
      <w:rPr>
        <w:sz w:val="24"/>
        <w:szCs w:val="24"/>
      </w:rPr>
      <w:t>2021</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6">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C2B80"/>
    <w:rsid w:val="001D1C19"/>
    <w:rsid w:val="001D27F6"/>
    <w:rsid w:val="001D3034"/>
    <w:rsid w:val="001D5548"/>
    <w:rsid w:val="001E6A89"/>
    <w:rsid w:val="00240214"/>
    <w:rsid w:val="00252C55"/>
    <w:rsid w:val="002544B9"/>
    <w:rsid w:val="00260792"/>
    <w:rsid w:val="00264E86"/>
    <w:rsid w:val="00272404"/>
    <w:rsid w:val="002A1807"/>
    <w:rsid w:val="002A76BB"/>
    <w:rsid w:val="002B1525"/>
    <w:rsid w:val="00314033"/>
    <w:rsid w:val="00327B37"/>
    <w:rsid w:val="00333271"/>
    <w:rsid w:val="00374A3C"/>
    <w:rsid w:val="003925EB"/>
    <w:rsid w:val="0039504F"/>
    <w:rsid w:val="003B0020"/>
    <w:rsid w:val="003C0FB4"/>
    <w:rsid w:val="00402544"/>
    <w:rsid w:val="00404179"/>
    <w:rsid w:val="00414E96"/>
    <w:rsid w:val="0042415D"/>
    <w:rsid w:val="004708AE"/>
    <w:rsid w:val="00471F5D"/>
    <w:rsid w:val="00472576"/>
    <w:rsid w:val="00482A93"/>
    <w:rsid w:val="004B20C6"/>
    <w:rsid w:val="004B3247"/>
    <w:rsid w:val="00516A74"/>
    <w:rsid w:val="00517698"/>
    <w:rsid w:val="00552FE3"/>
    <w:rsid w:val="00570466"/>
    <w:rsid w:val="00592DAF"/>
    <w:rsid w:val="005B4F7C"/>
    <w:rsid w:val="005D2ED6"/>
    <w:rsid w:val="005D492E"/>
    <w:rsid w:val="005F2703"/>
    <w:rsid w:val="006067BF"/>
    <w:rsid w:val="00632A95"/>
    <w:rsid w:val="00646FC5"/>
    <w:rsid w:val="00656297"/>
    <w:rsid w:val="006654B5"/>
    <w:rsid w:val="00675B69"/>
    <w:rsid w:val="00690179"/>
    <w:rsid w:val="006B6536"/>
    <w:rsid w:val="006D435E"/>
    <w:rsid w:val="006D4CF6"/>
    <w:rsid w:val="00702A29"/>
    <w:rsid w:val="00727A7B"/>
    <w:rsid w:val="007329A9"/>
    <w:rsid w:val="0073701E"/>
    <w:rsid w:val="007429E4"/>
    <w:rsid w:val="00744455"/>
    <w:rsid w:val="007618C4"/>
    <w:rsid w:val="007815E3"/>
    <w:rsid w:val="007924BD"/>
    <w:rsid w:val="0079556E"/>
    <w:rsid w:val="007A51E2"/>
    <w:rsid w:val="007E5EC2"/>
    <w:rsid w:val="007F00FB"/>
    <w:rsid w:val="00801847"/>
    <w:rsid w:val="008163A7"/>
    <w:rsid w:val="0081729B"/>
    <w:rsid w:val="00836518"/>
    <w:rsid w:val="0089666C"/>
    <w:rsid w:val="008A35F8"/>
    <w:rsid w:val="008A7B37"/>
    <w:rsid w:val="0090314D"/>
    <w:rsid w:val="00963F1A"/>
    <w:rsid w:val="009A16B9"/>
    <w:rsid w:val="009B449B"/>
    <w:rsid w:val="009C5F49"/>
    <w:rsid w:val="009D0F5F"/>
    <w:rsid w:val="009D44ED"/>
    <w:rsid w:val="009F1D0B"/>
    <w:rsid w:val="00A03DDC"/>
    <w:rsid w:val="00A11C0A"/>
    <w:rsid w:val="00A1309C"/>
    <w:rsid w:val="00A17706"/>
    <w:rsid w:val="00A2711E"/>
    <w:rsid w:val="00A35526"/>
    <w:rsid w:val="00A574FC"/>
    <w:rsid w:val="00A86CB2"/>
    <w:rsid w:val="00A97E62"/>
    <w:rsid w:val="00AB00A1"/>
    <w:rsid w:val="00AB50E6"/>
    <w:rsid w:val="00AE7B4D"/>
    <w:rsid w:val="00AF43C9"/>
    <w:rsid w:val="00B17D8A"/>
    <w:rsid w:val="00B36EEA"/>
    <w:rsid w:val="00B67409"/>
    <w:rsid w:val="00BC1DF3"/>
    <w:rsid w:val="00BD3E50"/>
    <w:rsid w:val="00BE39F8"/>
    <w:rsid w:val="00C01169"/>
    <w:rsid w:val="00C1473E"/>
    <w:rsid w:val="00C3537A"/>
    <w:rsid w:val="00C65356"/>
    <w:rsid w:val="00C82071"/>
    <w:rsid w:val="00CA3A13"/>
    <w:rsid w:val="00CE5952"/>
    <w:rsid w:val="00D617D5"/>
    <w:rsid w:val="00D93598"/>
    <w:rsid w:val="00DA49B1"/>
    <w:rsid w:val="00DA6D56"/>
    <w:rsid w:val="00DF2474"/>
    <w:rsid w:val="00DF5746"/>
    <w:rsid w:val="00E5122A"/>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4" type="connector" idref="#AutoShape 19"/>
        <o:r id="V:Rule5" type="connector" idref="#AutoShape 30"/>
        <o:r id="V:Rule6"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1"/>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28AC-B89F-4480-A8AE-834A410C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13</Pages>
  <Words>7268</Words>
  <Characters>41430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48601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84</cp:revision>
  <cp:lastPrinted>2021-04-05T09:18:00Z</cp:lastPrinted>
  <dcterms:created xsi:type="dcterms:W3CDTF">2014-12-22T09:33:00Z</dcterms:created>
  <dcterms:modified xsi:type="dcterms:W3CDTF">2021-11-25T11:13:00Z</dcterms:modified>
</cp:coreProperties>
</file>