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июля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отношение законодателей к владельцам недвижимости не распространяется на самовольное занятие земель и на самовольные постройки.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федеральный закон №518 о выявлении правообладателей ранее учтенных объектов недвижимости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Никаких действий со стороны правообладателей таких объектов недвижимости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регистрацией своего права в МФЦ.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 регистрации права собственности.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собственности и используется в личных целях. Гаражи могут быть как отдельно стоящие, так и объединенные в «ленту».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 коллегии было принято решение обратиться к правительству Самарской области с предложением проработать вопрос бюджетного финансирования кадастровых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кадастровых работ в отношении гаражей и земельных участков под ними должна быть доступной и фиксированной.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 xml:space="preserve">На коллегии также обсудили вопрос возведения садовых и жилых домов, которые построены на земельных участках, предназначенных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по-прежнему не распространяются на тех, кто самовольно занял земельный участок или использует его не по целевому назначению.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B62D-19DF-45CB-A9F6-CB4E59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577</Words>
  <Characters>3982</Characters>
  <Application>Microsoft Office Word</Application>
  <DocSecurity>0</DocSecurity>
  <Lines>63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88</cp:revision>
  <cp:lastPrinted>2021-07-02T12:40:00Z</cp:lastPrinted>
  <dcterms:created xsi:type="dcterms:W3CDTF">2021-06-30T10:11:00Z</dcterms:created>
  <dcterms:modified xsi:type="dcterms:W3CDTF">2021-07-02T12:53:00Z</dcterms:modified>
</cp:coreProperties>
</file>