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11 июня 2021</w:t>
      </w:r>
    </w:p>
    <w:p>
      <w:pPr>
        <w:spacing w:line="276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spacing w:line="276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Предприниматели Самарской области высоко оценили эффективность работы самарского Росреестра</w:t>
      </w:r>
    </w:p>
    <w:p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ab/>
        <w:t xml:space="preserve">В национальном рейтинге состояния инвестиционного климата в субъектах Российской Федерации по итогам 2020 года Самарская область заняла 8 место. Национальный рейтинг оценивает усилия региональных управленческих команд по созданию благоприятных условий ведения бизнеса и рассчитывается на основе опросов предпринимателей. Он включает такие направления оценки, как скорость и легкость административных процедур, наличие и качество инфраструктуры и ресурсов, работа институтов для бизнеса и поддержка малого бизнеса. Методология подсчетов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Нацрейтинга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АСИ включает 44 показателя.</w:t>
      </w:r>
    </w:p>
    <w:p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ab/>
        <w:t xml:space="preserve">В числе показателей бизнес-сообщество оценивает эффективность административных процедур по регистрации прав собственности и постановке на кадастровый учет. Несмотря на пандемию, по этим показателям наш регион удержал высокие позиции, что в совокупности позволило ему войти в 10-ку лучших регионов страны. </w:t>
      </w:r>
    </w:p>
    <w:p>
      <w:pPr>
        <w:pStyle w:val="Standard"/>
        <w:spacing w:line="360" w:lineRule="auto"/>
        <w:ind w:firstLine="706"/>
        <w:jc w:val="both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  <w:t xml:space="preserve">- 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В 2020 году Управление Росреестра по Самарской области оказывало услуги гражданам и юридическим лицам в сфере регистрации прав собственности и постановки на кадастровый учет в 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t>рабочем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 режиме. Несмотря на пандемию, мы не закрылись ни на один день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t xml:space="preserve"> и обеспечили выдачу отработанных нами документов через МФЦ. С учетом 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lastRenderedPageBreak/>
        <w:t>сложившейся обстановки, подача заявлений через Интернет вышла на первый план: количество отработанных нами электронных документов выросло на 17,5% по сравнению с 2019 годом</w:t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, - рассказала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/>
          <w:shd w:val="clear" w:color="auto" w:fill="FFFFFF"/>
          <w:lang w:val="ru-RU"/>
        </w:rPr>
        <w:t>Татьяна Титова</w:t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. 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Для бизнеса остановка важных процессов может привести не только к финансовым потерям, но и к его ликвидации. В связи с этим значимость бесперебойного оказания услуг в сфере регистрации недвижимости трудно переоценить: у предпринимателей была возможность как завершить процесс оформления объектов, так и обратиться с заявлением о постановке на кадастровый учет, о регистрации права собственности, ипотеки, а также дополнительных соглашений к договорам аренды.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Услуги оказывались Росреестром в установленный законом срок и на должном уровне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- прокомментировал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президент Союза «Торгово-промышленная палата Самарской области» </w:t>
      </w:r>
      <w:r>
        <w:rPr>
          <w:rFonts w:ascii="Segoe UI" w:hAnsi="Segoe UI" w:cs="Segoe UI"/>
          <w:b/>
          <w:sz w:val="24"/>
          <w:szCs w:val="24"/>
        </w:rPr>
        <w:t>Валерий Фомичев.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Никитина Ольга Александровна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</w:p>
    <w:p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помощник руководителя Управления Росреестра по Самарской области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>Телефон: (846) 33-22-555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Мобильный: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8 (927) 690-73-51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Электронная почта: </w:t>
      </w:r>
      <w:hyperlink r:id="rId5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pr.samara@mail.ru</w:t>
        </w:r>
      </w:hyperlink>
    </w:p>
    <w:p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Сайт: https://rosreestr.gov.ru/site/</w:t>
      </w:r>
    </w:p>
    <w:p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Личная страница в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Instagram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: </w:t>
      </w:r>
      <w:hyperlink r:id="rId6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https://www.instagram.com/olganikitina_v/</w:t>
        </w:r>
      </w:hyperlink>
    </w:p>
    <w:p>
      <w:pPr>
        <w:spacing w:line="276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0124-7C31-4671-ACDE-16893523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58</cp:revision>
  <cp:lastPrinted>2021-06-10T11:16:00Z</cp:lastPrinted>
  <dcterms:created xsi:type="dcterms:W3CDTF">2021-06-10T09:22:00Z</dcterms:created>
  <dcterms:modified xsi:type="dcterms:W3CDTF">2021-06-11T05:46:00Z</dcterms:modified>
</cp:coreProperties>
</file>